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7454C" w14:textId="093E8287" w:rsidR="00E90E49" w:rsidRPr="009D1057" w:rsidRDefault="00E90E49" w:rsidP="00E35559">
      <w:pPr>
        <w:pStyle w:val="3GPPHeader"/>
        <w:spacing w:after="60"/>
        <w:rPr>
          <w:sz w:val="32"/>
          <w:szCs w:val="32"/>
        </w:rPr>
      </w:pPr>
      <w:r w:rsidRPr="009D1057">
        <w:t>3GPP TSG-RAN WG</w:t>
      </w:r>
      <w:r w:rsidR="008F1C4E" w:rsidRPr="009D1057">
        <w:t>1</w:t>
      </w:r>
      <w:r w:rsidRPr="009D1057">
        <w:t xml:space="preserve"> </w:t>
      </w:r>
      <w:r w:rsidR="008F1C4E" w:rsidRPr="009D1057">
        <w:t xml:space="preserve">Meeting </w:t>
      </w:r>
      <w:r w:rsidRPr="009D1057">
        <w:t>#</w:t>
      </w:r>
      <w:r w:rsidR="00792806" w:rsidRPr="009D1057">
        <w:t>96bis</w:t>
      </w:r>
      <w:r w:rsidRPr="009D1057">
        <w:tab/>
      </w:r>
      <w:proofErr w:type="spellStart"/>
      <w:r w:rsidRPr="00B44209">
        <w:rPr>
          <w:sz w:val="32"/>
          <w:szCs w:val="32"/>
        </w:rPr>
        <w:t>Tdoc</w:t>
      </w:r>
      <w:proofErr w:type="spellEnd"/>
      <w:r w:rsidRPr="00B44209">
        <w:rPr>
          <w:sz w:val="32"/>
          <w:szCs w:val="32"/>
        </w:rPr>
        <w:t xml:space="preserve"> </w:t>
      </w:r>
      <w:r w:rsidR="00091557" w:rsidRPr="00B44209">
        <w:rPr>
          <w:sz w:val="32"/>
          <w:szCs w:val="32"/>
        </w:rPr>
        <w:t>R</w:t>
      </w:r>
      <w:r w:rsidR="008F1C4E" w:rsidRPr="00B44209">
        <w:rPr>
          <w:sz w:val="32"/>
          <w:szCs w:val="32"/>
        </w:rPr>
        <w:t>1</w:t>
      </w:r>
      <w:r w:rsidR="00091557" w:rsidRPr="00B44209">
        <w:rPr>
          <w:sz w:val="32"/>
          <w:szCs w:val="32"/>
        </w:rPr>
        <w:t>-</w:t>
      </w:r>
      <w:r w:rsidR="005F3025" w:rsidRPr="00B44209">
        <w:rPr>
          <w:sz w:val="32"/>
          <w:szCs w:val="32"/>
        </w:rPr>
        <w:t>1</w:t>
      </w:r>
      <w:r w:rsidR="00792806" w:rsidRPr="00B44209">
        <w:rPr>
          <w:sz w:val="32"/>
          <w:szCs w:val="32"/>
        </w:rPr>
        <w:t>9</w:t>
      </w:r>
      <w:r w:rsidR="00D248AD" w:rsidRPr="00B44209">
        <w:rPr>
          <w:sz w:val="32"/>
          <w:szCs w:val="32"/>
        </w:rPr>
        <w:t>04119</w:t>
      </w:r>
    </w:p>
    <w:p w14:paraId="585A4275" w14:textId="299AFA65" w:rsidR="00E90E49" w:rsidRPr="009D1057" w:rsidRDefault="00792806" w:rsidP="00311702">
      <w:pPr>
        <w:pStyle w:val="3GPPHeader"/>
      </w:pPr>
      <w:r w:rsidRPr="009D1057">
        <w:t>Xi’an</w:t>
      </w:r>
      <w:r w:rsidR="0027144F" w:rsidRPr="009D1057">
        <w:t xml:space="preserve">, </w:t>
      </w:r>
      <w:r w:rsidRPr="009D1057">
        <w:t>China</w:t>
      </w:r>
      <w:r w:rsidR="0027144F" w:rsidRPr="009D1057">
        <w:t xml:space="preserve">, </w:t>
      </w:r>
      <w:r w:rsidR="003F4366" w:rsidRPr="009D1057">
        <w:t>April</w:t>
      </w:r>
      <w:r w:rsidR="0027144F" w:rsidRPr="009D1057">
        <w:t xml:space="preserve"> </w:t>
      </w:r>
      <w:r w:rsidRPr="009D1057">
        <w:t>8</w:t>
      </w:r>
      <w:r w:rsidR="001D53E7" w:rsidRPr="009D1057">
        <w:t xml:space="preserve">th – </w:t>
      </w:r>
      <w:r w:rsidRPr="009D1057">
        <w:t>12</w:t>
      </w:r>
      <w:r w:rsidR="001D53E7" w:rsidRPr="009D1057">
        <w:t>th</w:t>
      </w:r>
      <w:r w:rsidR="00C37CB2" w:rsidRPr="009D1057">
        <w:t xml:space="preserve"> </w:t>
      </w:r>
      <w:r w:rsidR="0027144F" w:rsidRPr="009D1057">
        <w:t>20</w:t>
      </w:r>
      <w:r w:rsidR="005F3025" w:rsidRPr="009D1057">
        <w:t>1</w:t>
      </w:r>
      <w:r w:rsidRPr="009D1057">
        <w:t>9</w:t>
      </w:r>
    </w:p>
    <w:p w14:paraId="19B47825" w14:textId="77777777" w:rsidR="00E90E49" w:rsidRPr="009D1057" w:rsidRDefault="00E90E49" w:rsidP="00357380">
      <w:pPr>
        <w:pStyle w:val="3GPPHeader"/>
      </w:pPr>
    </w:p>
    <w:p w14:paraId="3B71DDA9" w14:textId="2F949029"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D248AD" w:rsidRPr="00D248AD">
        <w:rPr>
          <w:sz w:val="22"/>
          <w:lang w:val="sv-FI"/>
        </w:rPr>
        <w:t>7.1.7</w:t>
      </w:r>
    </w:p>
    <w:p w14:paraId="1A517B68" w14:textId="77777777" w:rsidR="00E90E49" w:rsidRPr="009D1057" w:rsidRDefault="003D3C45" w:rsidP="00F64C2B">
      <w:pPr>
        <w:pStyle w:val="3GPPHeader"/>
        <w:rPr>
          <w:sz w:val="22"/>
        </w:rPr>
      </w:pPr>
      <w:r w:rsidRPr="009D1057">
        <w:rPr>
          <w:sz w:val="22"/>
        </w:rPr>
        <w:t>Source:</w:t>
      </w:r>
      <w:r w:rsidR="00E90E49" w:rsidRPr="009D1057">
        <w:rPr>
          <w:sz w:val="22"/>
        </w:rPr>
        <w:tab/>
      </w:r>
      <w:r w:rsidR="00F64C2B" w:rsidRPr="009D1057">
        <w:rPr>
          <w:sz w:val="22"/>
        </w:rPr>
        <w:t>Ericsson</w:t>
      </w:r>
    </w:p>
    <w:p w14:paraId="42F8048C" w14:textId="77777777" w:rsidR="00E90E49" w:rsidRPr="009D1057" w:rsidRDefault="003D3C45" w:rsidP="00311702">
      <w:pPr>
        <w:pStyle w:val="3GPPHeader"/>
        <w:rPr>
          <w:sz w:val="22"/>
        </w:rPr>
      </w:pPr>
      <w:r w:rsidRPr="009D1057">
        <w:rPr>
          <w:sz w:val="22"/>
        </w:rPr>
        <w:t>Title:</w:t>
      </w:r>
      <w:r w:rsidR="00E90E49" w:rsidRPr="009D1057">
        <w:rPr>
          <w:sz w:val="22"/>
        </w:rPr>
        <w:tab/>
      </w:r>
      <w:r w:rsidR="00792806" w:rsidRPr="00D248AD">
        <w:rPr>
          <w:sz w:val="22"/>
        </w:rPr>
        <w:t>On interpretation of FG 3-5b</w:t>
      </w:r>
    </w:p>
    <w:p w14:paraId="3FD33870" w14:textId="77777777" w:rsidR="00E90E49" w:rsidRPr="009D1057" w:rsidRDefault="00E90E49" w:rsidP="00D546FF">
      <w:pPr>
        <w:pStyle w:val="3GPPHeader"/>
        <w:rPr>
          <w:sz w:val="22"/>
        </w:rPr>
      </w:pPr>
      <w:r w:rsidRPr="009D1057">
        <w:rPr>
          <w:sz w:val="22"/>
        </w:rPr>
        <w:t>Document for:</w:t>
      </w:r>
      <w:r w:rsidRPr="009D1057">
        <w:rPr>
          <w:sz w:val="22"/>
        </w:rPr>
        <w:tab/>
      </w:r>
      <w:r w:rsidRPr="00D248AD">
        <w:rPr>
          <w:sz w:val="22"/>
        </w:rPr>
        <w:t>Discussion, Decision</w:t>
      </w:r>
    </w:p>
    <w:p w14:paraId="252908C4" w14:textId="77777777" w:rsidR="00E90E49" w:rsidRPr="009D1057" w:rsidRDefault="00E90E49" w:rsidP="00E90E49"/>
    <w:p w14:paraId="32420625" w14:textId="77777777" w:rsidR="00E90E49" w:rsidRPr="00CE0424" w:rsidRDefault="00230D18" w:rsidP="00CE0424">
      <w:pPr>
        <w:pStyle w:val="Heading1"/>
      </w:pPr>
      <w:r>
        <w:t>1</w:t>
      </w:r>
      <w:r>
        <w:tab/>
      </w:r>
      <w:r w:rsidR="00E90E49" w:rsidRPr="00CE0424">
        <w:t>Introduction</w:t>
      </w:r>
    </w:p>
    <w:p w14:paraId="29F28319" w14:textId="77777777" w:rsidR="00477768" w:rsidRPr="009D1057" w:rsidRDefault="00792806" w:rsidP="00CE0424">
      <w:pPr>
        <w:pStyle w:val="BodyText"/>
      </w:pPr>
      <w:r w:rsidRPr="009D1057">
        <w:t>In this contribution, we discuss how to interpret the FG 3-5b.</w:t>
      </w:r>
    </w:p>
    <w:p w14:paraId="579C1EC3" w14:textId="77777777" w:rsidR="004000E8" w:rsidRPr="00CE0424" w:rsidRDefault="00230D18" w:rsidP="00CE0424">
      <w:pPr>
        <w:pStyle w:val="Heading1"/>
      </w:pPr>
      <w:bookmarkStart w:id="0" w:name="_Ref178064866"/>
      <w:r>
        <w:t>2</w:t>
      </w:r>
      <w:r>
        <w:tab/>
      </w:r>
      <w:r w:rsidR="004000E8" w:rsidRPr="00CE0424">
        <w:t>Discussion</w:t>
      </w:r>
      <w:bookmarkEnd w:id="0"/>
    </w:p>
    <w:p w14:paraId="1B550006" w14:textId="77777777" w:rsidR="00F63950" w:rsidRDefault="00230D18" w:rsidP="00F63950">
      <w:pPr>
        <w:pStyle w:val="Heading2"/>
      </w:pPr>
      <w:r>
        <w:t>2.1</w:t>
      </w:r>
      <w:r>
        <w:tab/>
      </w:r>
      <w:r w:rsidR="00792806">
        <w:t>FG 3-5b</w:t>
      </w:r>
    </w:p>
    <w:p w14:paraId="609CE25C" w14:textId="10AC8CFF" w:rsidR="008F75E0" w:rsidRPr="009D1057" w:rsidRDefault="002655D6" w:rsidP="001F6805">
      <w:pPr>
        <w:rPr>
          <w:rFonts w:ascii="Arial" w:hAnsi="Arial" w:cs="Arial"/>
        </w:rPr>
      </w:pPr>
      <w:r w:rsidRPr="009D1057">
        <w:rPr>
          <w:rFonts w:ascii="Arial" w:hAnsi="Arial" w:cs="Arial"/>
        </w:rPr>
        <w:t>FG 3-5b</w:t>
      </w:r>
      <w:r w:rsidR="00024A87" w:rsidRPr="009D1057">
        <w:rPr>
          <w:rFonts w:ascii="Arial" w:hAnsi="Arial" w:cs="Arial"/>
        </w:rPr>
        <w:t xml:space="preserve"> description</w:t>
      </w:r>
      <w:r w:rsidRPr="009D1057">
        <w:rPr>
          <w:rFonts w:ascii="Arial" w:hAnsi="Arial" w:cs="Arial"/>
        </w:rPr>
        <w:t xml:space="preserve"> </w:t>
      </w:r>
      <w:r w:rsidR="00AB34F8" w:rsidRPr="009D1057">
        <w:rPr>
          <w:rFonts w:ascii="Arial" w:hAnsi="Arial" w:cs="Arial"/>
        </w:rPr>
        <w:t>was updated</w:t>
      </w:r>
      <w:r w:rsidR="00024A87" w:rsidRPr="009D1057">
        <w:rPr>
          <w:rFonts w:ascii="Arial" w:hAnsi="Arial" w:cs="Arial"/>
        </w:rPr>
        <w:t xml:space="preserve"> at RAN1#96</w:t>
      </w:r>
      <w:r w:rsidR="001F6805" w:rsidRPr="009D1057">
        <w:rPr>
          <w:rFonts w:ascii="Arial" w:hAnsi="Arial" w:cs="Arial"/>
        </w:rPr>
        <w:t xml:space="preserve"> to resolve the conflict between</w:t>
      </w:r>
      <w:r w:rsidR="00504612" w:rsidRPr="009D1057">
        <w:rPr>
          <w:rFonts w:ascii="Arial" w:hAnsi="Arial" w:cs="Arial"/>
        </w:rPr>
        <w:t xml:space="preserve"> </w:t>
      </w:r>
      <w:r w:rsidR="001F6805" w:rsidRPr="009D1057">
        <w:rPr>
          <w:rFonts w:ascii="Arial" w:hAnsi="Arial" w:cs="Arial"/>
        </w:rPr>
        <w:t>FG 3-5b and basic FG 3-1.</w:t>
      </w:r>
      <w:r w:rsidR="008639EB" w:rsidRPr="009D1057">
        <w:rPr>
          <w:rFonts w:ascii="Arial" w:hAnsi="Arial" w:cs="Arial"/>
        </w:rPr>
        <w:t xml:space="preserve"> The description of 3-5b in </w:t>
      </w:r>
      <w:r w:rsidR="008639EB" w:rsidRPr="00FC4294">
        <w:rPr>
          <w:rFonts w:ascii="Arial" w:hAnsi="Arial" w:cs="Arial"/>
        </w:rPr>
        <w:fldChar w:fldCharType="begin"/>
      </w:r>
      <w:r w:rsidR="008639EB" w:rsidRPr="009D1057">
        <w:rPr>
          <w:rFonts w:ascii="Arial" w:hAnsi="Arial" w:cs="Arial"/>
        </w:rPr>
        <w:instrText xml:space="preserve"> REF _Ref3970857 \r \h  \* MERGEFORMAT </w:instrText>
      </w:r>
      <w:r w:rsidR="008639EB" w:rsidRPr="00FC4294">
        <w:rPr>
          <w:rFonts w:ascii="Arial" w:hAnsi="Arial" w:cs="Arial"/>
        </w:rPr>
      </w:r>
      <w:r w:rsidR="008639EB" w:rsidRPr="00FC4294">
        <w:rPr>
          <w:rFonts w:ascii="Arial" w:hAnsi="Arial" w:cs="Arial"/>
        </w:rPr>
        <w:fldChar w:fldCharType="separate"/>
      </w:r>
      <w:r w:rsidR="000325E6">
        <w:rPr>
          <w:rFonts w:ascii="Arial" w:hAnsi="Arial" w:cs="Arial"/>
        </w:rPr>
        <w:t>[1]</w:t>
      </w:r>
      <w:r w:rsidR="008639EB" w:rsidRPr="00FC4294">
        <w:rPr>
          <w:rFonts w:ascii="Arial" w:hAnsi="Arial" w:cs="Arial"/>
        </w:rPr>
        <w:fldChar w:fldCharType="end"/>
      </w:r>
      <w:r w:rsidR="008639EB" w:rsidRPr="009D1057">
        <w:rPr>
          <w:rFonts w:ascii="Arial" w:hAnsi="Arial" w:cs="Arial"/>
        </w:rPr>
        <w:t xml:space="preserve"> however becomes quite convoluted</w:t>
      </w:r>
      <w:r w:rsidR="00B37406" w:rsidRPr="009D1057">
        <w:rPr>
          <w:rFonts w:ascii="Arial" w:hAnsi="Arial" w:cs="Arial"/>
        </w:rPr>
        <w:t xml:space="preserve"> and different companies may have different understandings. For example, the term “monitoring occasion” seemed to be interpreted quite differently among companies during the discussions at RAN1#96</w:t>
      </w:r>
      <w:r w:rsidR="008F75E0" w:rsidRPr="009D1057">
        <w:rPr>
          <w:rFonts w:ascii="Arial" w:hAnsi="Arial" w:cs="Arial"/>
        </w:rPr>
        <w:t xml:space="preserve">. </w:t>
      </w:r>
    </w:p>
    <w:p w14:paraId="413F17EA" w14:textId="77777777" w:rsidR="001269C4" w:rsidRPr="009D1057" w:rsidRDefault="003F1987" w:rsidP="001F6805">
      <w:pPr>
        <w:rPr>
          <w:rFonts w:ascii="Arial" w:hAnsi="Arial" w:cs="Arial"/>
        </w:rPr>
      </w:pPr>
      <w:r w:rsidRPr="009D1057">
        <w:rPr>
          <w:rFonts w:ascii="Arial" w:hAnsi="Arial" w:cs="Arial"/>
        </w:rPr>
        <w:t xml:space="preserve">It is important to have a common understanding of FG 3-5b </w:t>
      </w:r>
      <w:r w:rsidR="00B37406" w:rsidRPr="009D1057">
        <w:rPr>
          <w:rFonts w:ascii="Arial" w:hAnsi="Arial" w:cs="Arial"/>
        </w:rPr>
        <w:t>so that it would be useful.</w:t>
      </w:r>
      <w:r w:rsidR="008F75E0" w:rsidRPr="009D1057">
        <w:rPr>
          <w:rFonts w:ascii="Arial" w:hAnsi="Arial" w:cs="Arial"/>
        </w:rPr>
        <w:t xml:space="preserve"> </w:t>
      </w:r>
      <w:r w:rsidR="00836C0B" w:rsidRPr="009D1057">
        <w:rPr>
          <w:rFonts w:ascii="Arial" w:hAnsi="Arial" w:cs="Arial"/>
        </w:rPr>
        <w:t xml:space="preserve">In this contribution, we propose to interpret </w:t>
      </w:r>
      <w:r w:rsidR="004C1174" w:rsidRPr="009D1057">
        <w:rPr>
          <w:rFonts w:ascii="Arial" w:hAnsi="Arial" w:cs="Arial"/>
        </w:rPr>
        <w:t xml:space="preserve">FG 3-5b as follows. </w:t>
      </w:r>
    </w:p>
    <w:p w14:paraId="7B9B2FEC" w14:textId="35F86FB3" w:rsidR="008501CB" w:rsidRPr="009D1057" w:rsidRDefault="00105A2A" w:rsidP="008501CB">
      <w:pPr>
        <w:rPr>
          <w:rFonts w:ascii="Arial" w:hAnsi="Arial" w:cs="Arial"/>
          <w:b/>
          <w:bCs/>
        </w:rPr>
      </w:pPr>
      <w:r w:rsidRPr="009D1057">
        <w:rPr>
          <w:rFonts w:ascii="Arial" w:hAnsi="Arial" w:cs="Arial"/>
          <w:b/>
          <w:bCs/>
        </w:rPr>
        <w:t xml:space="preserve">-------------------------- </w:t>
      </w:r>
      <w:r w:rsidR="008501CB" w:rsidRPr="009D1057">
        <w:rPr>
          <w:rFonts w:ascii="Arial" w:hAnsi="Arial" w:cs="Arial"/>
          <w:b/>
          <w:bCs/>
        </w:rPr>
        <w:t>Proposed common understanding of FG 3-5b</w:t>
      </w:r>
      <w:r w:rsidRPr="009D1057">
        <w:rPr>
          <w:rFonts w:ascii="Arial" w:hAnsi="Arial" w:cs="Arial"/>
          <w:b/>
          <w:bCs/>
        </w:rPr>
        <w:t xml:space="preserve"> ------------------------------------</w:t>
      </w:r>
    </w:p>
    <w:p w14:paraId="0B8A5931" w14:textId="1811FB20" w:rsidR="008501CB" w:rsidRPr="009D1057" w:rsidRDefault="008501CB" w:rsidP="008501CB">
      <w:pPr>
        <w:numPr>
          <w:ilvl w:val="0"/>
          <w:numId w:val="24"/>
        </w:numPr>
        <w:spacing w:after="0"/>
        <w:rPr>
          <w:rFonts w:ascii="Arial" w:hAnsi="Arial" w:cs="Arial"/>
        </w:rPr>
      </w:pPr>
      <w:r w:rsidRPr="009D1057">
        <w:rPr>
          <w:rFonts w:ascii="Arial" w:hAnsi="Arial" w:cs="Arial"/>
        </w:rPr>
        <w:t>Span is a set of up to 3</w:t>
      </w:r>
      <w:bookmarkStart w:id="1" w:name="_GoBack"/>
      <w:bookmarkEnd w:id="1"/>
      <w:r w:rsidRPr="009D1057">
        <w:rPr>
          <w:rFonts w:ascii="Arial" w:hAnsi="Arial" w:cs="Arial"/>
        </w:rPr>
        <w:t xml:space="preserve"> consecutive symbols in a slot </w:t>
      </w:r>
    </w:p>
    <w:p w14:paraId="558C58EF" w14:textId="0173EAF2" w:rsidR="008501CB" w:rsidRPr="009D1057" w:rsidRDefault="008501CB" w:rsidP="008501CB">
      <w:pPr>
        <w:numPr>
          <w:ilvl w:val="1"/>
          <w:numId w:val="24"/>
        </w:numPr>
        <w:spacing w:after="0"/>
        <w:rPr>
          <w:rFonts w:ascii="Arial" w:hAnsi="Arial" w:cs="Arial"/>
        </w:rPr>
      </w:pPr>
      <w:r w:rsidRPr="009D1057">
        <w:rPr>
          <w:rFonts w:ascii="Arial" w:hAnsi="Arial" w:cs="Arial"/>
        </w:rPr>
        <w:lastRenderedPageBreak/>
        <w:t xml:space="preserve">Span A </w:t>
      </w:r>
      <w:r w:rsidR="009D1057" w:rsidRPr="00B44209">
        <w:rPr>
          <w:rFonts w:ascii="Arial" w:hAnsi="Arial" w:cs="Arial"/>
        </w:rPr>
        <w:t>consists of Y consecutive symbols</w:t>
      </w:r>
      <w:r w:rsidRPr="00B44209">
        <w:rPr>
          <w:rFonts w:ascii="Arial" w:hAnsi="Arial" w:cs="Arial"/>
        </w:rPr>
        <w:t xml:space="preserve"> </w:t>
      </w:r>
      <w:r w:rsidRPr="009D1057">
        <w:rPr>
          <w:rFonts w:ascii="Arial" w:hAnsi="Arial" w:cs="Arial"/>
        </w:rPr>
        <w:t>in the first 3 symbols in a slot and starts at the first symbol where PDCCH for type 1 CSS with dedicated RRC configuration, type 3 CSS, and UE-SS needs to be monitored</w:t>
      </w:r>
    </w:p>
    <w:p w14:paraId="043CA225" w14:textId="3D6F11A7" w:rsidR="008501CB" w:rsidRPr="009D1057" w:rsidRDefault="008501CB" w:rsidP="008501CB">
      <w:pPr>
        <w:numPr>
          <w:ilvl w:val="2"/>
          <w:numId w:val="24"/>
        </w:numPr>
        <w:spacing w:after="0"/>
        <w:rPr>
          <w:rFonts w:ascii="Arial" w:hAnsi="Arial" w:cs="Arial"/>
        </w:rPr>
      </w:pPr>
      <w:r w:rsidRPr="009D1057">
        <w:rPr>
          <w:rFonts w:ascii="Arial" w:hAnsi="Arial" w:cs="Arial"/>
        </w:rPr>
        <w:t xml:space="preserve">If Span A starts at the first, second, or third symbol of the slot, span A consists of </w:t>
      </w:r>
      <w:r w:rsidR="009D1057" w:rsidRPr="00B44209">
        <w:rPr>
          <w:rFonts w:ascii="Arial" w:hAnsi="Arial" w:cs="Arial"/>
        </w:rPr>
        <w:t>Y</w:t>
      </w:r>
      <w:r w:rsidRPr="009D1057">
        <w:rPr>
          <w:rFonts w:ascii="Arial" w:hAnsi="Arial" w:cs="Arial"/>
        </w:rPr>
        <w:t xml:space="preserve">, 2, or 1 </w:t>
      </w:r>
      <w:proofErr w:type="gramStart"/>
      <w:r w:rsidRPr="009D1057">
        <w:rPr>
          <w:rFonts w:ascii="Arial" w:hAnsi="Arial" w:cs="Arial"/>
        </w:rPr>
        <w:t>symbols</w:t>
      </w:r>
      <w:proofErr w:type="gramEnd"/>
      <w:r w:rsidRPr="009D1057">
        <w:rPr>
          <w:rFonts w:ascii="Arial" w:hAnsi="Arial" w:cs="Arial"/>
        </w:rPr>
        <w:t xml:space="preserve"> for these cases respectively</w:t>
      </w:r>
    </w:p>
    <w:p w14:paraId="41AC8D17" w14:textId="4F7FF74E" w:rsidR="009D1057" w:rsidRPr="00B44209" w:rsidRDefault="009D1057" w:rsidP="009D1057">
      <w:pPr>
        <w:numPr>
          <w:ilvl w:val="2"/>
          <w:numId w:val="24"/>
        </w:numPr>
        <w:spacing w:after="0"/>
        <w:rPr>
          <w:rFonts w:ascii="Arial" w:hAnsi="Arial" w:cs="Arial"/>
        </w:rPr>
      </w:pPr>
      <w:r w:rsidRPr="00B44209">
        <w:rPr>
          <w:rFonts w:ascii="Arial" w:hAnsi="Arial" w:cs="Arial"/>
        </w:rPr>
        <w:t>Span A can be any span of Y consecutive symbols in a slot if FG</w:t>
      </w:r>
      <w:r w:rsidR="006A1582" w:rsidRPr="00B44209">
        <w:rPr>
          <w:rFonts w:ascii="Arial" w:hAnsi="Arial" w:cs="Arial"/>
        </w:rPr>
        <w:t xml:space="preserve"> </w:t>
      </w:r>
      <w:r w:rsidRPr="00B44209">
        <w:rPr>
          <w:rFonts w:ascii="Arial" w:hAnsi="Arial" w:cs="Arial"/>
        </w:rPr>
        <w:t>3-2 is supported</w:t>
      </w:r>
    </w:p>
    <w:p w14:paraId="25250656" w14:textId="77777777" w:rsidR="008501CB" w:rsidRPr="009D1057" w:rsidRDefault="008501CB" w:rsidP="008501CB">
      <w:pPr>
        <w:numPr>
          <w:ilvl w:val="1"/>
          <w:numId w:val="24"/>
        </w:numPr>
        <w:spacing w:after="0"/>
        <w:rPr>
          <w:rFonts w:ascii="Arial" w:hAnsi="Arial" w:cs="Arial"/>
        </w:rPr>
      </w:pPr>
      <w:r w:rsidRPr="009D1057">
        <w:rPr>
          <w:rFonts w:ascii="Arial" w:hAnsi="Arial" w:cs="Arial"/>
        </w:rPr>
        <w:t xml:space="preserve">Span B consists of 3 consecutive symbols and starts at the first symbol where PDCCH for type0, 0A and 2 CSS needs to be monitored </w:t>
      </w:r>
    </w:p>
    <w:p w14:paraId="1870E11E" w14:textId="1BBFD85A" w:rsidR="008501CB" w:rsidRPr="009D1057" w:rsidRDefault="008501CB" w:rsidP="008501CB">
      <w:pPr>
        <w:numPr>
          <w:ilvl w:val="2"/>
          <w:numId w:val="24"/>
        </w:numPr>
        <w:spacing w:after="0"/>
        <w:rPr>
          <w:rFonts w:ascii="Arial" w:hAnsi="Arial" w:cs="Arial"/>
        </w:rPr>
      </w:pPr>
      <w:r w:rsidRPr="009D1057">
        <w:rPr>
          <w:rFonts w:ascii="Arial" w:hAnsi="Arial" w:cs="Arial"/>
        </w:rPr>
        <w:t xml:space="preserve">If Span B starts at the second last or last symbol of the slot, span B consists of 2 </w:t>
      </w:r>
      <w:r w:rsidR="004A4426" w:rsidRPr="009D1057">
        <w:rPr>
          <w:rFonts w:ascii="Arial" w:hAnsi="Arial" w:cs="Arial"/>
        </w:rPr>
        <w:t>or</w:t>
      </w:r>
      <w:r w:rsidRPr="009D1057">
        <w:rPr>
          <w:rFonts w:ascii="Arial" w:hAnsi="Arial" w:cs="Arial"/>
        </w:rPr>
        <w:t xml:space="preserve"> 1 symbols for these cases respectively</w:t>
      </w:r>
    </w:p>
    <w:p w14:paraId="3D790780" w14:textId="61ABE980" w:rsidR="008501CB" w:rsidRPr="009D1057" w:rsidRDefault="008501CB" w:rsidP="008501CB">
      <w:pPr>
        <w:numPr>
          <w:ilvl w:val="1"/>
          <w:numId w:val="24"/>
        </w:numPr>
        <w:spacing w:after="0"/>
        <w:rPr>
          <w:rFonts w:ascii="Arial" w:hAnsi="Arial" w:cs="Arial"/>
        </w:rPr>
      </w:pPr>
      <w:r w:rsidRPr="009D1057">
        <w:rPr>
          <w:rFonts w:ascii="Arial" w:hAnsi="Arial" w:cs="Arial"/>
        </w:rPr>
        <w:t xml:space="preserve">Additional spans are defined so that the following </w:t>
      </w:r>
      <w:r w:rsidR="00F14F4A" w:rsidRPr="009D1057">
        <w:rPr>
          <w:rFonts w:ascii="Arial" w:hAnsi="Arial" w:cs="Arial"/>
        </w:rPr>
        <w:t>are</w:t>
      </w:r>
      <w:r w:rsidRPr="009D1057">
        <w:rPr>
          <w:rFonts w:ascii="Arial" w:hAnsi="Arial" w:cs="Arial"/>
        </w:rPr>
        <w:t xml:space="preserve"> satisfied for each of these spans </w:t>
      </w:r>
    </w:p>
    <w:p w14:paraId="67219DE7" w14:textId="77777777" w:rsidR="008501CB" w:rsidRPr="009D1057" w:rsidRDefault="008501CB" w:rsidP="008501CB">
      <w:pPr>
        <w:numPr>
          <w:ilvl w:val="2"/>
          <w:numId w:val="24"/>
        </w:numPr>
        <w:spacing w:after="0"/>
        <w:rPr>
          <w:rFonts w:ascii="Arial" w:hAnsi="Arial" w:cs="Arial"/>
        </w:rPr>
      </w:pPr>
      <w:r w:rsidRPr="009D1057">
        <w:rPr>
          <w:rFonts w:ascii="Arial" w:hAnsi="Arial" w:cs="Arial"/>
        </w:rPr>
        <w:t>All PDCCHs that are associated with a span are fully contained within that span whereby start symbol and duration are per the applicable CORESET and search space configuration</w:t>
      </w:r>
    </w:p>
    <w:p w14:paraId="0FB3900C" w14:textId="6367F562" w:rsidR="008501CB" w:rsidRPr="009D1057" w:rsidRDefault="008501CB" w:rsidP="008501CB">
      <w:pPr>
        <w:numPr>
          <w:ilvl w:val="2"/>
          <w:numId w:val="24"/>
        </w:numPr>
        <w:spacing w:after="0"/>
        <w:rPr>
          <w:rFonts w:ascii="Arial" w:hAnsi="Arial" w:cs="Arial"/>
        </w:rPr>
      </w:pPr>
      <w:r w:rsidRPr="009D1057">
        <w:rPr>
          <w:rFonts w:ascii="Arial" w:hAnsi="Arial" w:cs="Arial"/>
        </w:rPr>
        <w:t>The duration of the span is the maximum duration of the PDCCHs monitored within the span</w:t>
      </w:r>
      <w:r w:rsidR="00A3520D" w:rsidRPr="00B44209">
        <w:rPr>
          <w:rFonts w:ascii="Arial" w:hAnsi="Arial" w:cs="Arial"/>
        </w:rPr>
        <w:t xml:space="preserve"> and is up to Y consecutive symbols</w:t>
      </w:r>
    </w:p>
    <w:p w14:paraId="76A9C9C3" w14:textId="77777777" w:rsidR="008501CB" w:rsidRPr="00B44209" w:rsidRDefault="008501CB" w:rsidP="008501CB">
      <w:pPr>
        <w:pStyle w:val="ListParagraph"/>
        <w:numPr>
          <w:ilvl w:val="0"/>
          <w:numId w:val="25"/>
        </w:numPr>
        <w:rPr>
          <w:rFonts w:ascii="Arial" w:eastAsia="Times New Roman" w:hAnsi="Arial" w:cs="Arial"/>
        </w:rPr>
      </w:pPr>
      <w:r w:rsidRPr="00B44209">
        <w:rPr>
          <w:rFonts w:ascii="Arial" w:eastAsia="Times New Roman" w:hAnsi="Arial" w:cs="Arial"/>
        </w:rPr>
        <w:t>Every PDCCH being monitored is part of a span</w:t>
      </w:r>
    </w:p>
    <w:p w14:paraId="6AAE40E3" w14:textId="1E17D0C0" w:rsidR="008501CB" w:rsidRPr="00B44209" w:rsidRDefault="008501CB" w:rsidP="008501CB">
      <w:pPr>
        <w:pStyle w:val="ListParagraph"/>
        <w:numPr>
          <w:ilvl w:val="0"/>
          <w:numId w:val="26"/>
        </w:numPr>
        <w:rPr>
          <w:rFonts w:ascii="Arial" w:eastAsia="Times New Roman" w:hAnsi="Arial" w:cs="Arial"/>
        </w:rPr>
      </w:pPr>
      <w:r w:rsidRPr="00B44209">
        <w:rPr>
          <w:rFonts w:ascii="Arial" w:eastAsia="Times New Roman" w:hAnsi="Arial" w:cs="Arial"/>
        </w:rPr>
        <w:t>If a PDCCH is fully contained in more than one span, the PDCCH is considered as part of the span that has the smallest start symbol index among the spans fully containing the PDCCH</w:t>
      </w:r>
    </w:p>
    <w:p w14:paraId="39FC38D4" w14:textId="77777777" w:rsidR="008501CB" w:rsidRPr="009D1057" w:rsidRDefault="008501CB" w:rsidP="008501CB">
      <w:pPr>
        <w:numPr>
          <w:ilvl w:val="0"/>
          <w:numId w:val="24"/>
        </w:numPr>
        <w:spacing w:after="0"/>
        <w:rPr>
          <w:rFonts w:ascii="Arial" w:hAnsi="Arial" w:cs="Arial"/>
        </w:rPr>
      </w:pPr>
      <w:r w:rsidRPr="009D1057">
        <w:rPr>
          <w:rFonts w:ascii="Arial" w:hAnsi="Arial" w:cs="Arial"/>
        </w:rPr>
        <w:t>For Span A, UE can monitor PDCCH in any symbol of Span A for type 1 CSS with dedicated RRC configuration, type 3 CSS, and UE-SS</w:t>
      </w:r>
    </w:p>
    <w:p w14:paraId="1C1CFA3B" w14:textId="77777777" w:rsidR="008501CB" w:rsidRPr="009D1057" w:rsidRDefault="008501CB" w:rsidP="008501CB">
      <w:pPr>
        <w:numPr>
          <w:ilvl w:val="0"/>
          <w:numId w:val="24"/>
        </w:numPr>
        <w:spacing w:after="0"/>
        <w:rPr>
          <w:rFonts w:ascii="Arial" w:hAnsi="Arial" w:cs="Arial"/>
        </w:rPr>
      </w:pPr>
      <w:r w:rsidRPr="009D1057">
        <w:rPr>
          <w:rFonts w:ascii="Arial" w:hAnsi="Arial" w:cs="Arial"/>
        </w:rPr>
        <w:t>For Span B, UE can monitor PDCCH in any symbol of Span B for type 0, 0A, and 2 CSS</w:t>
      </w:r>
    </w:p>
    <w:p w14:paraId="1EB85B6A" w14:textId="76F58D06" w:rsidR="008501CB" w:rsidRPr="009D1057" w:rsidRDefault="008501CB" w:rsidP="008501CB">
      <w:pPr>
        <w:numPr>
          <w:ilvl w:val="0"/>
          <w:numId w:val="24"/>
        </w:numPr>
        <w:spacing w:after="0"/>
        <w:rPr>
          <w:rFonts w:ascii="Arial" w:hAnsi="Arial" w:cs="Arial"/>
        </w:rPr>
      </w:pPr>
      <w:r w:rsidRPr="009D1057">
        <w:rPr>
          <w:rFonts w:ascii="Arial" w:hAnsi="Arial" w:cs="Arial"/>
        </w:rPr>
        <w:t xml:space="preserve">UE can monitor PDCCH in the </w:t>
      </w:r>
      <w:r w:rsidR="002B7C9E" w:rsidRPr="009D1057">
        <w:rPr>
          <w:rFonts w:ascii="Arial" w:hAnsi="Arial" w:cs="Arial"/>
        </w:rPr>
        <w:t>A</w:t>
      </w:r>
      <w:r w:rsidRPr="009D1057">
        <w:rPr>
          <w:rFonts w:ascii="Arial" w:hAnsi="Arial" w:cs="Arial"/>
        </w:rPr>
        <w:t xml:space="preserve">dditional spans for type 1 CSS with dedicated RRC configuration, type 3 CSS, and UE-SS, subject to the following constraints </w:t>
      </w:r>
    </w:p>
    <w:p w14:paraId="2197AAE8" w14:textId="77777777" w:rsidR="008501CB" w:rsidRPr="009D1057" w:rsidRDefault="008501CB" w:rsidP="008501CB">
      <w:pPr>
        <w:numPr>
          <w:ilvl w:val="1"/>
          <w:numId w:val="24"/>
        </w:numPr>
        <w:spacing w:after="0"/>
        <w:rPr>
          <w:rFonts w:ascii="Arial" w:hAnsi="Arial" w:cs="Arial"/>
        </w:rPr>
      </w:pPr>
      <w:r w:rsidRPr="009D1057">
        <w:rPr>
          <w:rFonts w:ascii="Arial" w:hAnsi="Arial" w:cs="Arial"/>
        </w:rPr>
        <w:t>The total number of different start symbol indices for PDCCH monitoring is no more than 7 out of the 14 possible start symbol indices in a slot</w:t>
      </w:r>
    </w:p>
    <w:p w14:paraId="52843F00" w14:textId="77777777" w:rsidR="008501CB" w:rsidRPr="009D1057" w:rsidRDefault="008501CB" w:rsidP="008501CB">
      <w:pPr>
        <w:numPr>
          <w:ilvl w:val="1"/>
          <w:numId w:val="24"/>
        </w:numPr>
        <w:spacing w:after="0"/>
        <w:rPr>
          <w:rFonts w:ascii="Arial" w:hAnsi="Arial" w:cs="Arial"/>
        </w:rPr>
      </w:pPr>
      <w:r w:rsidRPr="009D1057">
        <w:rPr>
          <w:rFonts w:ascii="Arial" w:hAnsi="Arial" w:cs="Arial"/>
        </w:rPr>
        <w:t xml:space="preserve">UE can report a capability with candidate value set for (X, Y) from </w:t>
      </w:r>
    </w:p>
    <w:p w14:paraId="3671D019" w14:textId="77777777" w:rsidR="008501CB" w:rsidRPr="00FC4294" w:rsidRDefault="008501CB" w:rsidP="008501CB">
      <w:pPr>
        <w:numPr>
          <w:ilvl w:val="2"/>
          <w:numId w:val="24"/>
        </w:numPr>
        <w:spacing w:after="0"/>
        <w:rPr>
          <w:rFonts w:ascii="Arial" w:hAnsi="Arial" w:cs="Arial"/>
        </w:rPr>
      </w:pPr>
      <w:r w:rsidRPr="00FC4294">
        <w:rPr>
          <w:rFonts w:ascii="Arial" w:hAnsi="Arial" w:cs="Arial"/>
        </w:rPr>
        <w:t>(7, 3), or</w:t>
      </w:r>
    </w:p>
    <w:p w14:paraId="4749148A" w14:textId="77777777" w:rsidR="008501CB" w:rsidRPr="00FC4294" w:rsidRDefault="008501CB" w:rsidP="008501CB">
      <w:pPr>
        <w:numPr>
          <w:ilvl w:val="2"/>
          <w:numId w:val="24"/>
        </w:numPr>
        <w:spacing w:after="0"/>
        <w:rPr>
          <w:rFonts w:ascii="Arial" w:hAnsi="Arial" w:cs="Arial"/>
        </w:rPr>
      </w:pPr>
      <w:r w:rsidRPr="00FC4294">
        <w:rPr>
          <w:rFonts w:ascii="Arial" w:hAnsi="Arial" w:cs="Arial"/>
        </w:rPr>
        <w:t>(4, 3) and (7, 3), or</w:t>
      </w:r>
    </w:p>
    <w:p w14:paraId="59A5DA95" w14:textId="77777777" w:rsidR="008501CB" w:rsidRPr="00FC4294" w:rsidRDefault="008501CB" w:rsidP="008501CB">
      <w:pPr>
        <w:numPr>
          <w:ilvl w:val="2"/>
          <w:numId w:val="24"/>
        </w:numPr>
        <w:spacing w:after="0"/>
        <w:rPr>
          <w:rFonts w:ascii="Arial" w:hAnsi="Arial" w:cs="Arial"/>
        </w:rPr>
      </w:pPr>
      <w:r w:rsidRPr="00FC4294">
        <w:rPr>
          <w:rFonts w:ascii="Arial" w:hAnsi="Arial" w:cs="Arial"/>
        </w:rPr>
        <w:t>(2, 2) and (4, 3) and (7, 3)</w:t>
      </w:r>
    </w:p>
    <w:p w14:paraId="4ABF67E9" w14:textId="77777777" w:rsidR="008501CB" w:rsidRPr="009D1057" w:rsidRDefault="008501CB" w:rsidP="008501CB">
      <w:pPr>
        <w:numPr>
          <w:ilvl w:val="1"/>
          <w:numId w:val="24"/>
        </w:numPr>
        <w:spacing w:after="0"/>
        <w:rPr>
          <w:rFonts w:ascii="Arial" w:hAnsi="Arial" w:cs="Arial"/>
        </w:rPr>
      </w:pPr>
      <w:r w:rsidRPr="009D1057">
        <w:rPr>
          <w:rFonts w:ascii="Arial" w:hAnsi="Arial" w:cs="Arial"/>
        </w:rPr>
        <w:t xml:space="preserve">There is a minimum gap (including the cross-slot boundary case) </w:t>
      </w:r>
    </w:p>
    <w:p w14:paraId="2C02310F" w14:textId="564DD39A" w:rsidR="008501CB" w:rsidRPr="009D1057" w:rsidRDefault="008501CB" w:rsidP="008501CB">
      <w:pPr>
        <w:numPr>
          <w:ilvl w:val="2"/>
          <w:numId w:val="24"/>
        </w:numPr>
        <w:spacing w:after="0"/>
        <w:rPr>
          <w:rFonts w:ascii="Arial" w:hAnsi="Arial" w:cs="Arial"/>
        </w:rPr>
      </w:pPr>
      <w:r w:rsidRPr="009D1057">
        <w:rPr>
          <w:rFonts w:ascii="Arial" w:hAnsi="Arial" w:cs="Arial"/>
        </w:rPr>
        <w:t xml:space="preserve">between the start of </w:t>
      </w:r>
      <w:proofErr w:type="gramStart"/>
      <w:r w:rsidRPr="009D1057">
        <w:rPr>
          <w:rFonts w:ascii="Arial" w:hAnsi="Arial" w:cs="Arial"/>
        </w:rPr>
        <w:t>Span</w:t>
      </w:r>
      <w:proofErr w:type="gramEnd"/>
      <w:r w:rsidRPr="009D1057">
        <w:rPr>
          <w:rFonts w:ascii="Arial" w:hAnsi="Arial" w:cs="Arial"/>
        </w:rPr>
        <w:t xml:space="preserve"> A and the start of any of the </w:t>
      </w:r>
      <w:r w:rsidR="00A53505" w:rsidRPr="009D1057">
        <w:rPr>
          <w:rFonts w:ascii="Arial" w:hAnsi="Arial" w:cs="Arial"/>
        </w:rPr>
        <w:t>A</w:t>
      </w:r>
      <w:r w:rsidRPr="009D1057">
        <w:rPr>
          <w:rFonts w:ascii="Arial" w:hAnsi="Arial" w:cs="Arial"/>
        </w:rPr>
        <w:t>dditional spans</w:t>
      </w:r>
    </w:p>
    <w:p w14:paraId="6B20D700" w14:textId="725BA846" w:rsidR="008501CB" w:rsidRPr="009D1057" w:rsidRDefault="008501CB" w:rsidP="008501CB">
      <w:pPr>
        <w:numPr>
          <w:ilvl w:val="2"/>
          <w:numId w:val="24"/>
        </w:numPr>
        <w:spacing w:after="0"/>
        <w:rPr>
          <w:rFonts w:ascii="Arial" w:hAnsi="Arial" w:cs="Arial"/>
        </w:rPr>
      </w:pPr>
      <w:r w:rsidRPr="009D1057">
        <w:rPr>
          <w:rFonts w:ascii="Arial" w:hAnsi="Arial" w:cs="Arial"/>
        </w:rPr>
        <w:t xml:space="preserve">between the start of Span B and the start of any of the </w:t>
      </w:r>
      <w:r w:rsidR="00A53505" w:rsidRPr="009D1057">
        <w:rPr>
          <w:rFonts w:ascii="Arial" w:hAnsi="Arial" w:cs="Arial"/>
        </w:rPr>
        <w:t>A</w:t>
      </w:r>
      <w:r w:rsidRPr="009D1057">
        <w:rPr>
          <w:rFonts w:ascii="Arial" w:hAnsi="Arial" w:cs="Arial"/>
        </w:rPr>
        <w:t>dditional spans</w:t>
      </w:r>
    </w:p>
    <w:p w14:paraId="65E510EF" w14:textId="5E317263" w:rsidR="008501CB" w:rsidRPr="009D1057" w:rsidRDefault="008501CB" w:rsidP="008501CB">
      <w:pPr>
        <w:numPr>
          <w:ilvl w:val="2"/>
          <w:numId w:val="24"/>
        </w:numPr>
        <w:spacing w:after="0"/>
        <w:rPr>
          <w:rFonts w:ascii="Arial" w:hAnsi="Arial" w:cs="Arial"/>
        </w:rPr>
      </w:pPr>
      <w:r w:rsidRPr="009D1057">
        <w:rPr>
          <w:rFonts w:ascii="Arial" w:hAnsi="Arial" w:cs="Arial"/>
        </w:rPr>
        <w:t xml:space="preserve">between the starts of any two </w:t>
      </w:r>
      <w:r w:rsidR="002B7C9E" w:rsidRPr="009D1057">
        <w:rPr>
          <w:rFonts w:ascii="Arial" w:hAnsi="Arial" w:cs="Arial"/>
        </w:rPr>
        <w:t>A</w:t>
      </w:r>
      <w:r w:rsidRPr="009D1057">
        <w:rPr>
          <w:rFonts w:ascii="Arial" w:hAnsi="Arial" w:cs="Arial"/>
        </w:rPr>
        <w:t>dditional spans</w:t>
      </w:r>
    </w:p>
    <w:p w14:paraId="1FC79D6F" w14:textId="77777777" w:rsidR="008501CB" w:rsidRPr="009D1057" w:rsidRDefault="008501CB" w:rsidP="008501CB">
      <w:pPr>
        <w:numPr>
          <w:ilvl w:val="1"/>
          <w:numId w:val="24"/>
        </w:numPr>
        <w:spacing w:after="0"/>
        <w:rPr>
          <w:rFonts w:ascii="Arial" w:hAnsi="Arial" w:cs="Arial"/>
        </w:rPr>
      </w:pPr>
      <w:r w:rsidRPr="009D1057">
        <w:rPr>
          <w:rFonts w:ascii="Arial" w:hAnsi="Arial" w:cs="Arial"/>
        </w:rPr>
        <w:t xml:space="preserve">The minimum gap value denoted by </w:t>
      </w:r>
      <w:proofErr w:type="spellStart"/>
      <w:r w:rsidRPr="009D1057">
        <w:rPr>
          <w:rFonts w:ascii="Arial" w:hAnsi="Arial" w:cs="Arial"/>
        </w:rPr>
        <w:t>minX</w:t>
      </w:r>
      <w:proofErr w:type="spellEnd"/>
      <w:r w:rsidRPr="009D1057">
        <w:rPr>
          <w:rFonts w:ascii="Arial" w:hAnsi="Arial" w:cs="Arial"/>
        </w:rPr>
        <w:t xml:space="preserve"> is among the values of X that UE reports</w:t>
      </w:r>
    </w:p>
    <w:p w14:paraId="47EF616C" w14:textId="77777777" w:rsidR="008501CB" w:rsidRPr="009D1057" w:rsidRDefault="008501CB" w:rsidP="00B44209">
      <w:pPr>
        <w:numPr>
          <w:ilvl w:val="1"/>
          <w:numId w:val="24"/>
        </w:numPr>
        <w:spacing w:after="0"/>
        <w:rPr>
          <w:rFonts w:ascii="Arial" w:hAnsi="Arial" w:cs="Arial"/>
        </w:rPr>
      </w:pPr>
      <w:r w:rsidRPr="009D1057">
        <w:rPr>
          <w:rFonts w:ascii="Arial" w:hAnsi="Arial" w:cs="Arial"/>
        </w:rPr>
        <w:t>The total number of different start symbol indices of spans for PDCCH monitoring is no more than floor(14/</w:t>
      </w:r>
      <w:proofErr w:type="spellStart"/>
      <w:r w:rsidRPr="009D1057">
        <w:rPr>
          <w:rFonts w:ascii="Arial" w:hAnsi="Arial" w:cs="Arial"/>
        </w:rPr>
        <w:t>minX</w:t>
      </w:r>
      <w:proofErr w:type="spellEnd"/>
      <w:r w:rsidRPr="009D1057">
        <w:rPr>
          <w:rFonts w:ascii="Arial" w:hAnsi="Arial" w:cs="Arial"/>
        </w:rPr>
        <w:t>) in a slot</w:t>
      </w:r>
    </w:p>
    <w:p w14:paraId="45794B9E" w14:textId="77777777" w:rsidR="008501CB" w:rsidRPr="009D1057" w:rsidRDefault="008501CB" w:rsidP="008501CB">
      <w:pPr>
        <w:numPr>
          <w:ilvl w:val="0"/>
          <w:numId w:val="27"/>
        </w:numPr>
        <w:spacing w:after="0"/>
        <w:rPr>
          <w:rFonts w:ascii="Arial" w:hAnsi="Arial" w:cs="Arial"/>
        </w:rPr>
      </w:pPr>
      <w:r w:rsidRPr="009D1057">
        <w:rPr>
          <w:rFonts w:ascii="Arial" w:hAnsi="Arial" w:cs="Arial"/>
        </w:rPr>
        <w:t xml:space="preserve">In each span that is not Span B, UE can process </w:t>
      </w:r>
    </w:p>
    <w:p w14:paraId="5956CF01" w14:textId="77777777" w:rsidR="008501CB" w:rsidRPr="009D1057" w:rsidRDefault="008501CB" w:rsidP="008501CB">
      <w:pPr>
        <w:numPr>
          <w:ilvl w:val="1"/>
          <w:numId w:val="27"/>
        </w:numPr>
        <w:spacing w:after="0"/>
        <w:rPr>
          <w:rFonts w:ascii="Arial" w:hAnsi="Arial" w:cs="Arial"/>
        </w:rPr>
      </w:pPr>
      <w:r w:rsidRPr="009D1057">
        <w:rPr>
          <w:rFonts w:ascii="Arial" w:hAnsi="Arial" w:cs="Arial"/>
        </w:rPr>
        <w:t xml:space="preserve">One unicast DCI scheduling DL and one unicast DCI scheduling UL per scheduled CC for FDD </w:t>
      </w:r>
    </w:p>
    <w:p w14:paraId="725034B3" w14:textId="77777777" w:rsidR="008501CB" w:rsidRPr="009D1057" w:rsidRDefault="008501CB" w:rsidP="008501CB">
      <w:pPr>
        <w:numPr>
          <w:ilvl w:val="1"/>
          <w:numId w:val="27"/>
        </w:numPr>
        <w:spacing w:after="0"/>
        <w:rPr>
          <w:rFonts w:ascii="Arial" w:hAnsi="Arial" w:cs="Arial"/>
        </w:rPr>
      </w:pPr>
      <w:r w:rsidRPr="009D1057">
        <w:rPr>
          <w:rFonts w:ascii="Arial" w:hAnsi="Arial" w:cs="Arial"/>
        </w:rPr>
        <w:t xml:space="preserve">One unicast DCI scheduling DL and two unicast DCI scheduling UL per scheduled CC for TDD </w:t>
      </w:r>
    </w:p>
    <w:p w14:paraId="0A02A0FB" w14:textId="77777777" w:rsidR="008501CB" w:rsidRPr="009D1057" w:rsidRDefault="008501CB" w:rsidP="008501CB">
      <w:pPr>
        <w:numPr>
          <w:ilvl w:val="1"/>
          <w:numId w:val="27"/>
        </w:numPr>
        <w:spacing w:after="0"/>
        <w:rPr>
          <w:rFonts w:ascii="Arial" w:hAnsi="Arial" w:cs="Arial"/>
        </w:rPr>
      </w:pPr>
      <w:r w:rsidRPr="009D1057">
        <w:rPr>
          <w:rFonts w:ascii="Arial" w:hAnsi="Arial" w:cs="Arial"/>
        </w:rPr>
        <w:lastRenderedPageBreak/>
        <w:t>Two unicast DCI scheduling DL and one unicast DCI scheduling UL per scheduled CC for TDD</w:t>
      </w:r>
    </w:p>
    <w:p w14:paraId="1371BF97" w14:textId="40F9B932" w:rsidR="00024A87" w:rsidRPr="009D1057" w:rsidRDefault="00024A87" w:rsidP="001F6805">
      <w:pPr>
        <w:rPr>
          <w:rFonts w:ascii="Arial" w:hAnsi="Arial" w:cs="Arial"/>
        </w:rPr>
      </w:pPr>
    </w:p>
    <w:p w14:paraId="5D9B82E1" w14:textId="7167F2E6" w:rsidR="00FA7993" w:rsidRPr="009D1057" w:rsidRDefault="00105A2A" w:rsidP="00105A2A">
      <w:pPr>
        <w:rPr>
          <w:rFonts w:ascii="Arial" w:hAnsi="Arial" w:cs="Arial"/>
          <w:b/>
          <w:bCs/>
        </w:rPr>
      </w:pPr>
      <w:r w:rsidRPr="009D1057">
        <w:rPr>
          <w:rFonts w:ascii="Arial" w:hAnsi="Arial" w:cs="Arial"/>
          <w:b/>
          <w:bCs/>
        </w:rPr>
        <w:t>-------------------------- End of proposed common understanding of FG 3-5b ------------------------------------</w:t>
      </w:r>
    </w:p>
    <w:p w14:paraId="1FE4AC35" w14:textId="66DF9088" w:rsidR="00985D5F" w:rsidRDefault="0087444B" w:rsidP="001F6805">
      <w:pPr>
        <w:rPr>
          <w:rFonts w:ascii="Arial" w:hAnsi="Arial" w:cs="Arial"/>
        </w:rPr>
      </w:pPr>
      <w:r w:rsidRPr="009D1057">
        <w:rPr>
          <w:rFonts w:ascii="Arial" w:hAnsi="Arial" w:cs="Arial"/>
        </w:rPr>
        <w:t xml:space="preserve">Note that </w:t>
      </w:r>
      <w:r w:rsidR="00F745C5" w:rsidRPr="009D1057">
        <w:rPr>
          <w:rFonts w:ascii="Arial" w:hAnsi="Arial" w:cs="Arial"/>
        </w:rPr>
        <w:t>for</w:t>
      </w:r>
      <w:r w:rsidR="00973B91" w:rsidRPr="009D1057">
        <w:rPr>
          <w:rFonts w:ascii="Arial" w:hAnsi="Arial" w:cs="Arial"/>
        </w:rPr>
        <w:t xml:space="preserve"> </w:t>
      </w:r>
      <w:r w:rsidR="009D1057" w:rsidRPr="009D1057">
        <w:rPr>
          <w:rFonts w:ascii="Arial" w:hAnsi="Arial" w:cs="Arial"/>
        </w:rPr>
        <w:t>the case of a gap X=2, Span A is restricted to Y=2 symbols within the first 3 symbols in a slot</w:t>
      </w:r>
      <w:r w:rsidR="004C77E3" w:rsidRPr="009D1057">
        <w:rPr>
          <w:rFonts w:ascii="Arial" w:hAnsi="Arial" w:cs="Arial"/>
        </w:rPr>
        <w:t xml:space="preserve">. This is to accommodate the typical </w:t>
      </w:r>
      <w:r w:rsidR="004156CD" w:rsidRPr="009D1057">
        <w:rPr>
          <w:rFonts w:ascii="Arial" w:hAnsi="Arial" w:cs="Arial"/>
        </w:rPr>
        <w:t xml:space="preserve">mini-slot configuration for UE </w:t>
      </w:r>
      <w:r w:rsidR="00BC6257" w:rsidRPr="009D1057">
        <w:rPr>
          <w:rFonts w:ascii="Arial" w:hAnsi="Arial" w:cs="Arial"/>
        </w:rPr>
        <w:t>that can</w:t>
      </w:r>
      <w:r w:rsidR="004156CD" w:rsidRPr="009D1057">
        <w:rPr>
          <w:rFonts w:ascii="Arial" w:hAnsi="Arial" w:cs="Arial"/>
        </w:rPr>
        <w:t xml:space="preserve"> support (2, 2):</w:t>
      </w:r>
      <w:r w:rsidR="0094253B" w:rsidRPr="009D1057">
        <w:rPr>
          <w:rFonts w:ascii="Arial" w:hAnsi="Arial" w:cs="Arial"/>
        </w:rPr>
        <w:t xml:space="preserve"> 10101010101010, as illustrated in Figure 1 below. In this case, </w:t>
      </w:r>
      <w:r w:rsidR="008C5819" w:rsidRPr="009D1057">
        <w:rPr>
          <w:rFonts w:ascii="Arial" w:hAnsi="Arial" w:cs="Arial"/>
        </w:rPr>
        <w:t xml:space="preserve">PDCCH in symbol 2 should be considered as </w:t>
      </w:r>
      <w:r w:rsidR="001A12D6" w:rsidRPr="009D1057">
        <w:rPr>
          <w:rFonts w:ascii="Arial" w:hAnsi="Arial" w:cs="Arial"/>
        </w:rPr>
        <w:t>part of an additional Span C1</w:t>
      </w:r>
      <w:r w:rsidR="003D4EAB" w:rsidRPr="009D1057">
        <w:rPr>
          <w:rFonts w:ascii="Arial" w:hAnsi="Arial" w:cs="Arial"/>
        </w:rPr>
        <w:t xml:space="preserve"> so that </w:t>
      </w:r>
      <w:r w:rsidR="00D7092D" w:rsidRPr="009D1057">
        <w:rPr>
          <w:rFonts w:ascii="Arial" w:hAnsi="Arial" w:cs="Arial"/>
        </w:rPr>
        <w:t xml:space="preserve">a </w:t>
      </w:r>
      <w:r w:rsidR="003D4EAB" w:rsidRPr="009D1057">
        <w:rPr>
          <w:rFonts w:ascii="Arial" w:hAnsi="Arial" w:cs="Arial"/>
        </w:rPr>
        <w:t>unicast DCI can be transmitted in symbol 0 (part of Span A) and</w:t>
      </w:r>
      <w:r w:rsidR="00D7092D" w:rsidRPr="009D1057">
        <w:rPr>
          <w:rFonts w:ascii="Arial" w:hAnsi="Arial" w:cs="Arial"/>
        </w:rPr>
        <w:t xml:space="preserve"> another unicast DCI can be transmitted in</w:t>
      </w:r>
      <w:r w:rsidR="003D4EAB" w:rsidRPr="009D1057">
        <w:rPr>
          <w:rFonts w:ascii="Arial" w:hAnsi="Arial" w:cs="Arial"/>
        </w:rPr>
        <w:t xml:space="preserve"> </w:t>
      </w:r>
      <w:r w:rsidR="00D7092D" w:rsidRPr="009D1057">
        <w:rPr>
          <w:rFonts w:ascii="Arial" w:hAnsi="Arial" w:cs="Arial"/>
        </w:rPr>
        <w:t xml:space="preserve">symbol 2 (part of Span C1). </w:t>
      </w:r>
      <w:r w:rsidR="00C1018F" w:rsidRPr="009D1057">
        <w:rPr>
          <w:rFonts w:ascii="Arial" w:hAnsi="Arial" w:cs="Arial"/>
        </w:rPr>
        <w:t xml:space="preserve">If PDCCH in symbol 2 was considered </w:t>
      </w:r>
      <w:r w:rsidR="00034C92" w:rsidRPr="009D1057">
        <w:rPr>
          <w:rFonts w:ascii="Arial" w:hAnsi="Arial" w:cs="Arial"/>
        </w:rPr>
        <w:t>as part of</w:t>
      </w:r>
      <w:r w:rsidR="00C1018F" w:rsidRPr="009D1057">
        <w:rPr>
          <w:rFonts w:ascii="Arial" w:hAnsi="Arial" w:cs="Arial"/>
        </w:rPr>
        <w:t xml:space="preserve"> Span A, then </w:t>
      </w:r>
      <w:r w:rsidR="0060305F" w:rsidRPr="009D1057">
        <w:rPr>
          <w:rFonts w:ascii="Arial" w:hAnsi="Arial" w:cs="Arial"/>
        </w:rPr>
        <w:t>only 1 unicast DCI could be transmitted</w:t>
      </w:r>
      <w:r w:rsidR="00916F23" w:rsidRPr="009D1057">
        <w:rPr>
          <w:rFonts w:ascii="Arial" w:hAnsi="Arial" w:cs="Arial"/>
        </w:rPr>
        <w:t xml:space="preserve"> in first two mini-slots, which was not the intention </w:t>
      </w:r>
      <w:r w:rsidR="003A0F38" w:rsidRPr="009D1057">
        <w:rPr>
          <w:rFonts w:ascii="Arial" w:hAnsi="Arial" w:cs="Arial"/>
        </w:rPr>
        <w:t>for supporting (2, 2) in latency critical applications.</w:t>
      </w:r>
    </w:p>
    <w:p w14:paraId="2C74917C" w14:textId="5BF855B9" w:rsidR="00105A2A" w:rsidRPr="009D1057" w:rsidRDefault="00105A2A" w:rsidP="001F6805">
      <w:pPr>
        <w:rPr>
          <w:rFonts w:ascii="Arial" w:hAnsi="Arial" w:cs="Arial"/>
        </w:rPr>
      </w:pPr>
    </w:p>
    <w:p w14:paraId="60FD892D" w14:textId="3609DEB9" w:rsidR="000C4800" w:rsidRDefault="00BA7E8F" w:rsidP="000C4800">
      <w:pPr>
        <w:jc w:val="center"/>
        <w:rPr>
          <w:rFonts w:ascii="Arial" w:hAnsi="Arial" w:cs="Arial"/>
        </w:rPr>
      </w:pPr>
      <w:r>
        <w:rPr>
          <w:noProof/>
        </w:rPr>
        <w:drawing>
          <wp:inline distT="0" distB="0" distL="0" distR="0" wp14:anchorId="33B22065" wp14:editId="04373766">
            <wp:extent cx="5050790" cy="2114538"/>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54887" cy="2158119"/>
                    </a:xfrm>
                    <a:prstGeom prst="rect">
                      <a:avLst/>
                    </a:prstGeom>
                  </pic:spPr>
                </pic:pic>
              </a:graphicData>
            </a:graphic>
          </wp:inline>
        </w:drawing>
      </w:r>
    </w:p>
    <w:p w14:paraId="62C0998E" w14:textId="631D2853" w:rsidR="000C4800" w:rsidRPr="009D1057" w:rsidRDefault="000C4800" w:rsidP="000C4800">
      <w:pPr>
        <w:pStyle w:val="Caption"/>
        <w:jc w:val="center"/>
        <w:rPr>
          <w:rFonts w:ascii="Arial" w:hAnsi="Arial" w:cs="Arial"/>
        </w:rPr>
      </w:pPr>
      <w:r w:rsidRPr="009D1057">
        <w:t xml:space="preserve">Figure </w:t>
      </w:r>
      <w:r w:rsidR="003C3235">
        <w:rPr>
          <w:noProof/>
        </w:rPr>
        <w:fldChar w:fldCharType="begin"/>
      </w:r>
      <w:r w:rsidR="003C3235" w:rsidRPr="009D1057">
        <w:rPr>
          <w:noProof/>
        </w:rPr>
        <w:instrText xml:space="preserve"> SEQ Figure \* ARABIC </w:instrText>
      </w:r>
      <w:r w:rsidR="003C3235">
        <w:rPr>
          <w:noProof/>
        </w:rPr>
        <w:fldChar w:fldCharType="separate"/>
      </w:r>
      <w:r w:rsidR="000325E6">
        <w:rPr>
          <w:noProof/>
        </w:rPr>
        <w:t>1</w:t>
      </w:r>
      <w:r w:rsidR="003C3235">
        <w:rPr>
          <w:noProof/>
        </w:rPr>
        <w:fldChar w:fldCharType="end"/>
      </w:r>
      <w:r w:rsidRPr="009D1057">
        <w:t xml:space="preserve">: </w:t>
      </w:r>
      <w:r w:rsidR="0042495C" w:rsidRPr="009D1057">
        <w:t>Example</w:t>
      </w:r>
      <w:r w:rsidR="00AC2D4A" w:rsidRPr="009D1057">
        <w:t xml:space="preserve"> PDCCH</w:t>
      </w:r>
      <w:r w:rsidR="0042495C" w:rsidRPr="009D1057">
        <w:t xml:space="preserve"> configuration </w:t>
      </w:r>
      <w:r w:rsidR="00AC2D4A" w:rsidRPr="009D1057">
        <w:t xml:space="preserve">for UE </w:t>
      </w:r>
      <w:r w:rsidR="00BC6257" w:rsidRPr="009D1057">
        <w:t>that can</w:t>
      </w:r>
      <w:r w:rsidR="00AC2D4A" w:rsidRPr="009D1057">
        <w:t xml:space="preserve"> support (2, 2) in FG 3-5b</w:t>
      </w:r>
    </w:p>
    <w:p w14:paraId="2DEACCC7" w14:textId="3E3B7E06" w:rsidR="00792806" w:rsidRPr="009D1057" w:rsidRDefault="005C662B" w:rsidP="00CE0424">
      <w:pPr>
        <w:pStyle w:val="BodyText"/>
        <w:rPr>
          <w:rFonts w:cs="Arial"/>
        </w:rPr>
      </w:pPr>
      <w:r w:rsidRPr="009D1057">
        <w:rPr>
          <w:rFonts w:cs="Arial"/>
        </w:rPr>
        <w:t xml:space="preserve">In </w:t>
      </w:r>
      <w:r w:rsidR="00497D00" w:rsidRPr="009D1057">
        <w:rPr>
          <w:rFonts w:cs="Arial"/>
        </w:rPr>
        <w:t xml:space="preserve">Figure 2, we provide two example configurations for UE that can support </w:t>
      </w:r>
      <w:r w:rsidR="008F42CB" w:rsidRPr="009D1057">
        <w:rPr>
          <w:rFonts w:cs="Arial"/>
        </w:rPr>
        <w:t>(7, 3).</w:t>
      </w:r>
    </w:p>
    <w:p w14:paraId="0B5E74F0" w14:textId="0563EB66" w:rsidR="008F42CB" w:rsidRPr="009D1057" w:rsidRDefault="008F42CB" w:rsidP="008F42CB">
      <w:pPr>
        <w:pStyle w:val="BodyText"/>
        <w:numPr>
          <w:ilvl w:val="0"/>
          <w:numId w:val="27"/>
        </w:numPr>
        <w:rPr>
          <w:rFonts w:cs="Arial"/>
        </w:rPr>
      </w:pPr>
      <w:r w:rsidRPr="009D1057">
        <w:rPr>
          <w:rFonts w:cs="Arial"/>
        </w:rPr>
        <w:t>In the upper figure, both Span A and Span B start a</w:t>
      </w:r>
      <w:r w:rsidR="008C641E" w:rsidRPr="009D1057">
        <w:rPr>
          <w:rFonts w:cs="Arial"/>
        </w:rPr>
        <w:t xml:space="preserve">t symbol 0 and thus have 3-symbol duration </w:t>
      </w:r>
      <w:r w:rsidR="00CB54E4" w:rsidRPr="009D1057">
        <w:rPr>
          <w:rFonts w:cs="Arial"/>
        </w:rPr>
        <w:t xml:space="preserve">by </w:t>
      </w:r>
      <w:r w:rsidR="008C641E" w:rsidRPr="009D1057">
        <w:rPr>
          <w:rFonts w:cs="Arial"/>
        </w:rPr>
        <w:t xml:space="preserve">definitions. To </w:t>
      </w:r>
      <w:r w:rsidR="007E6E7D" w:rsidRPr="009D1057">
        <w:rPr>
          <w:rFonts w:cs="Arial"/>
        </w:rPr>
        <w:t>meet the</w:t>
      </w:r>
      <w:r w:rsidR="00445BF8" w:rsidRPr="009D1057">
        <w:rPr>
          <w:rFonts w:cs="Arial"/>
        </w:rPr>
        <w:t xml:space="preserve"> minimum</w:t>
      </w:r>
      <w:r w:rsidR="00CB54E4" w:rsidRPr="009D1057">
        <w:rPr>
          <w:rFonts w:cs="Arial"/>
        </w:rPr>
        <w:t xml:space="preserve"> gap of</w:t>
      </w:r>
      <w:r w:rsidR="007E6E7D" w:rsidRPr="009D1057">
        <w:rPr>
          <w:rFonts w:cs="Arial"/>
        </w:rPr>
        <w:t xml:space="preserve"> </w:t>
      </w:r>
      <w:r w:rsidR="00CB54E4" w:rsidRPr="009D1057">
        <w:rPr>
          <w:rFonts w:cs="Arial"/>
        </w:rPr>
        <w:t>X=</w:t>
      </w:r>
      <w:r w:rsidR="007E6E7D" w:rsidRPr="009D1057">
        <w:rPr>
          <w:rFonts w:cs="Arial"/>
        </w:rPr>
        <w:t>7</w:t>
      </w:r>
      <w:r w:rsidR="00CB54E4" w:rsidRPr="009D1057">
        <w:rPr>
          <w:rFonts w:cs="Arial"/>
        </w:rPr>
        <w:t xml:space="preserve"> </w:t>
      </w:r>
      <w:r w:rsidR="007E6E7D" w:rsidRPr="009D1057">
        <w:rPr>
          <w:rFonts w:cs="Arial"/>
        </w:rPr>
        <w:t>symbol</w:t>
      </w:r>
      <w:r w:rsidR="00CB54E4" w:rsidRPr="009D1057">
        <w:rPr>
          <w:rFonts w:cs="Arial"/>
        </w:rPr>
        <w:t>s</w:t>
      </w:r>
      <w:r w:rsidR="007E6E7D" w:rsidRPr="009D1057">
        <w:rPr>
          <w:rFonts w:cs="Arial"/>
        </w:rPr>
        <w:t>, one Additional span</w:t>
      </w:r>
      <w:r w:rsidR="00CB54E4" w:rsidRPr="009D1057">
        <w:rPr>
          <w:rFonts w:cs="Arial"/>
        </w:rPr>
        <w:t xml:space="preserve"> up to Y=3 symbols</w:t>
      </w:r>
      <w:r w:rsidR="007E6E7D" w:rsidRPr="009D1057">
        <w:rPr>
          <w:rFonts w:cs="Arial"/>
        </w:rPr>
        <w:t xml:space="preserve"> can be placed starting </w:t>
      </w:r>
      <w:r w:rsidR="00CB54E4" w:rsidRPr="009D1057">
        <w:rPr>
          <w:rFonts w:cs="Arial"/>
        </w:rPr>
        <w:t>at symbol 7</w:t>
      </w:r>
      <w:r w:rsidR="008C641E" w:rsidRPr="009D1057">
        <w:rPr>
          <w:rFonts w:cs="Arial"/>
        </w:rPr>
        <w:t xml:space="preserve"> </w:t>
      </w:r>
      <w:r w:rsidR="0064524A" w:rsidRPr="009D1057">
        <w:rPr>
          <w:rFonts w:cs="Arial"/>
        </w:rPr>
        <w:t>in a slot.</w:t>
      </w:r>
    </w:p>
    <w:p w14:paraId="5E17C72A" w14:textId="54FFEF66" w:rsidR="00F009FD" w:rsidRPr="009D1057" w:rsidRDefault="0064524A" w:rsidP="00F009FD">
      <w:pPr>
        <w:pStyle w:val="BodyText"/>
        <w:numPr>
          <w:ilvl w:val="0"/>
          <w:numId w:val="27"/>
        </w:numPr>
        <w:rPr>
          <w:rFonts w:cs="Arial"/>
        </w:rPr>
      </w:pPr>
      <w:r w:rsidRPr="009D1057">
        <w:rPr>
          <w:rFonts w:cs="Arial"/>
        </w:rPr>
        <w:t xml:space="preserve">In the bottom figure, both Span A and Span B start at symbol 2. Thus, Span A has 1-symbol </w:t>
      </w:r>
      <w:proofErr w:type="gramStart"/>
      <w:r w:rsidRPr="009D1057">
        <w:rPr>
          <w:rFonts w:cs="Arial"/>
        </w:rPr>
        <w:t>duration by definition, and</w:t>
      </w:r>
      <w:proofErr w:type="gramEnd"/>
      <w:r w:rsidRPr="009D1057">
        <w:rPr>
          <w:rFonts w:cs="Arial"/>
        </w:rPr>
        <w:t xml:space="preserve"> Span B has 3-symbol duration by definition. To meet the</w:t>
      </w:r>
      <w:r w:rsidR="00445BF8" w:rsidRPr="009D1057">
        <w:rPr>
          <w:rFonts w:cs="Arial"/>
        </w:rPr>
        <w:t xml:space="preserve"> minimum</w:t>
      </w:r>
      <w:r w:rsidRPr="009D1057">
        <w:rPr>
          <w:rFonts w:cs="Arial"/>
        </w:rPr>
        <w:t xml:space="preserve"> gap of X=7 symbols, one Additional span</w:t>
      </w:r>
      <w:r w:rsidR="004B3D83" w:rsidRPr="009D1057">
        <w:rPr>
          <w:rFonts w:cs="Arial"/>
        </w:rPr>
        <w:t xml:space="preserve"> </w:t>
      </w:r>
      <w:r w:rsidR="00F009FD" w:rsidRPr="009D1057">
        <w:rPr>
          <w:rFonts w:cs="Arial"/>
        </w:rPr>
        <w:t xml:space="preserve">can be placed starting at symbol 9 in a slot. The Additional span </w:t>
      </w:r>
      <w:r w:rsidR="004D6C3B" w:rsidRPr="009D1057">
        <w:rPr>
          <w:rFonts w:cs="Arial"/>
        </w:rPr>
        <w:t>shown has a duration of 2 symbols, but it can be up to Y=3 symbols</w:t>
      </w:r>
      <w:r w:rsidR="00AF25C3" w:rsidRPr="009D1057">
        <w:rPr>
          <w:rFonts w:cs="Arial"/>
        </w:rPr>
        <w:t>.</w:t>
      </w:r>
    </w:p>
    <w:p w14:paraId="33770B41" w14:textId="70CF1EA6" w:rsidR="000F2536" w:rsidRPr="009D1057" w:rsidRDefault="000F2536" w:rsidP="00CE0424">
      <w:pPr>
        <w:pStyle w:val="BodyText"/>
        <w:rPr>
          <w:rFonts w:cs="Arial"/>
        </w:rPr>
      </w:pPr>
    </w:p>
    <w:p w14:paraId="64CC6C9C" w14:textId="48273018" w:rsidR="001646EF" w:rsidRDefault="00C33D67" w:rsidP="001646EF">
      <w:pPr>
        <w:jc w:val="center"/>
        <w:rPr>
          <w:rFonts w:ascii="Arial" w:hAnsi="Arial" w:cs="Arial"/>
        </w:rPr>
      </w:pPr>
      <w:r>
        <w:rPr>
          <w:noProof/>
        </w:rPr>
        <w:lastRenderedPageBreak/>
        <w:drawing>
          <wp:inline distT="0" distB="0" distL="0" distR="0" wp14:anchorId="226CE4BC" wp14:editId="6256A9B3">
            <wp:extent cx="5524500" cy="2450607"/>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39010" cy="2457043"/>
                    </a:xfrm>
                    <a:prstGeom prst="rect">
                      <a:avLst/>
                    </a:prstGeom>
                  </pic:spPr>
                </pic:pic>
              </a:graphicData>
            </a:graphic>
          </wp:inline>
        </w:drawing>
      </w:r>
    </w:p>
    <w:p w14:paraId="116F7A56" w14:textId="13498BCB" w:rsidR="001646EF" w:rsidRPr="009D1057" w:rsidRDefault="001646EF" w:rsidP="001646EF">
      <w:pPr>
        <w:pStyle w:val="Caption"/>
        <w:jc w:val="center"/>
        <w:rPr>
          <w:rFonts w:ascii="Arial" w:hAnsi="Arial" w:cs="Arial"/>
        </w:rPr>
      </w:pPr>
      <w:r w:rsidRPr="009D1057">
        <w:t xml:space="preserve">Figure </w:t>
      </w:r>
      <w:r>
        <w:rPr>
          <w:noProof/>
        </w:rPr>
        <w:fldChar w:fldCharType="begin"/>
      </w:r>
      <w:r w:rsidRPr="009D1057">
        <w:rPr>
          <w:noProof/>
        </w:rPr>
        <w:instrText xml:space="preserve"> SEQ Figure \* ARABIC </w:instrText>
      </w:r>
      <w:r>
        <w:rPr>
          <w:noProof/>
        </w:rPr>
        <w:fldChar w:fldCharType="separate"/>
      </w:r>
      <w:r w:rsidR="000325E6">
        <w:rPr>
          <w:noProof/>
        </w:rPr>
        <w:t>2</w:t>
      </w:r>
      <w:r>
        <w:rPr>
          <w:noProof/>
        </w:rPr>
        <w:fldChar w:fldCharType="end"/>
      </w:r>
      <w:r w:rsidRPr="009D1057">
        <w:t>: Example PDCCH configuration for UE that can support (</w:t>
      </w:r>
      <w:r w:rsidR="00FE6B30" w:rsidRPr="009D1057">
        <w:t>7</w:t>
      </w:r>
      <w:r w:rsidRPr="009D1057">
        <w:t xml:space="preserve">, </w:t>
      </w:r>
      <w:r w:rsidR="00FE6B30" w:rsidRPr="009D1057">
        <w:t>3</w:t>
      </w:r>
      <w:r w:rsidRPr="009D1057">
        <w:t>) in FG 3-5b</w:t>
      </w:r>
    </w:p>
    <w:p w14:paraId="64741343" w14:textId="63D44B64" w:rsidR="004D6C3B" w:rsidRPr="009D1057" w:rsidRDefault="004D6C3B" w:rsidP="004D6C3B">
      <w:pPr>
        <w:pStyle w:val="BodyText"/>
        <w:rPr>
          <w:rFonts w:cs="Arial"/>
        </w:rPr>
      </w:pPr>
      <w:r w:rsidRPr="009D1057">
        <w:rPr>
          <w:rFonts w:cs="Arial"/>
        </w:rPr>
        <w:t xml:space="preserve">In Figure </w:t>
      </w:r>
      <w:r w:rsidR="00AF25C3" w:rsidRPr="009D1057">
        <w:rPr>
          <w:rFonts w:cs="Arial"/>
        </w:rPr>
        <w:t>3</w:t>
      </w:r>
      <w:r w:rsidRPr="009D1057">
        <w:rPr>
          <w:rFonts w:cs="Arial"/>
        </w:rPr>
        <w:t xml:space="preserve">, we </w:t>
      </w:r>
      <w:r w:rsidR="001F2EB1" w:rsidRPr="009D1057">
        <w:rPr>
          <w:rFonts w:cs="Arial"/>
        </w:rPr>
        <w:t xml:space="preserve">also </w:t>
      </w:r>
      <w:r w:rsidRPr="009D1057">
        <w:rPr>
          <w:rFonts w:cs="Arial"/>
        </w:rPr>
        <w:t xml:space="preserve">provide </w:t>
      </w:r>
      <w:r w:rsidR="001F2EB1" w:rsidRPr="009D1057">
        <w:rPr>
          <w:rFonts w:cs="Arial"/>
        </w:rPr>
        <w:t>two</w:t>
      </w:r>
      <w:r w:rsidRPr="009D1057">
        <w:rPr>
          <w:rFonts w:cs="Arial"/>
        </w:rPr>
        <w:t xml:space="preserve"> example configurations for UE that can support (</w:t>
      </w:r>
      <w:r w:rsidR="001F2EB1" w:rsidRPr="009D1057">
        <w:rPr>
          <w:rFonts w:cs="Arial"/>
        </w:rPr>
        <w:t>4</w:t>
      </w:r>
      <w:r w:rsidRPr="009D1057">
        <w:rPr>
          <w:rFonts w:cs="Arial"/>
        </w:rPr>
        <w:t>, 3).</w:t>
      </w:r>
    </w:p>
    <w:p w14:paraId="0DA1B898" w14:textId="7E52FA19" w:rsidR="00AF25C3" w:rsidRPr="009D1057" w:rsidRDefault="00AF25C3" w:rsidP="00AF25C3">
      <w:pPr>
        <w:pStyle w:val="BodyText"/>
        <w:numPr>
          <w:ilvl w:val="0"/>
          <w:numId w:val="27"/>
        </w:numPr>
        <w:rPr>
          <w:rFonts w:cs="Arial"/>
        </w:rPr>
      </w:pPr>
      <w:r w:rsidRPr="009D1057">
        <w:rPr>
          <w:rFonts w:cs="Arial"/>
        </w:rPr>
        <w:t xml:space="preserve">In the upper figure, both Span A and Span B start at symbol 0 and thus have 3-symbol duration by definitions. To meet the </w:t>
      </w:r>
      <w:r w:rsidR="00445BF8" w:rsidRPr="009D1057">
        <w:rPr>
          <w:rFonts w:cs="Arial"/>
        </w:rPr>
        <w:t xml:space="preserve">minimum </w:t>
      </w:r>
      <w:r w:rsidRPr="009D1057">
        <w:rPr>
          <w:rFonts w:cs="Arial"/>
        </w:rPr>
        <w:t>gap of X=</w:t>
      </w:r>
      <w:r w:rsidR="00F441E5" w:rsidRPr="009D1057">
        <w:rPr>
          <w:rFonts w:cs="Arial"/>
        </w:rPr>
        <w:t>4</w:t>
      </w:r>
      <w:r w:rsidRPr="009D1057">
        <w:rPr>
          <w:rFonts w:cs="Arial"/>
        </w:rPr>
        <w:t xml:space="preserve"> symbols, one Additional span</w:t>
      </w:r>
      <w:r w:rsidR="00F441E5" w:rsidRPr="009D1057">
        <w:rPr>
          <w:rFonts w:cs="Arial"/>
        </w:rPr>
        <w:t xml:space="preserve"> C1</w:t>
      </w:r>
      <w:r w:rsidRPr="009D1057">
        <w:rPr>
          <w:rFonts w:cs="Arial"/>
        </w:rPr>
        <w:t xml:space="preserve"> up to Y=3 symbols can be placed starting at symbol </w:t>
      </w:r>
      <w:r w:rsidR="00F441E5" w:rsidRPr="009D1057">
        <w:rPr>
          <w:rFonts w:cs="Arial"/>
        </w:rPr>
        <w:t>4</w:t>
      </w:r>
      <w:r w:rsidRPr="009D1057">
        <w:rPr>
          <w:rFonts w:cs="Arial"/>
        </w:rPr>
        <w:t xml:space="preserve"> in a slot</w:t>
      </w:r>
      <w:r w:rsidR="00F441E5" w:rsidRPr="009D1057">
        <w:rPr>
          <w:rFonts w:cs="Arial"/>
        </w:rPr>
        <w:t xml:space="preserve">, and </w:t>
      </w:r>
      <w:r w:rsidR="00E44B88" w:rsidRPr="009D1057">
        <w:rPr>
          <w:rFonts w:cs="Arial"/>
        </w:rPr>
        <w:t>one more Additional span C2 up to Y=3 symbols can be placed</w:t>
      </w:r>
      <w:r w:rsidR="00A243F4" w:rsidRPr="009D1057">
        <w:rPr>
          <w:rFonts w:cs="Arial"/>
        </w:rPr>
        <w:t xml:space="preserve"> </w:t>
      </w:r>
      <w:r w:rsidR="00E44B88" w:rsidRPr="009D1057">
        <w:rPr>
          <w:rFonts w:cs="Arial"/>
        </w:rPr>
        <w:t xml:space="preserve">starting at symbol </w:t>
      </w:r>
      <w:r w:rsidR="00A243F4" w:rsidRPr="009D1057">
        <w:rPr>
          <w:rFonts w:cs="Arial"/>
        </w:rPr>
        <w:t>9</w:t>
      </w:r>
      <w:r w:rsidR="00E44B88" w:rsidRPr="009D1057">
        <w:rPr>
          <w:rFonts w:cs="Arial"/>
        </w:rPr>
        <w:t xml:space="preserve"> in a slot</w:t>
      </w:r>
      <w:r w:rsidR="00445BF8" w:rsidRPr="009D1057">
        <w:rPr>
          <w:rFonts w:cs="Arial"/>
        </w:rPr>
        <w:t>.</w:t>
      </w:r>
    </w:p>
    <w:p w14:paraId="210FF2F0" w14:textId="54C536C6" w:rsidR="001F2EB1" w:rsidRPr="009D1057" w:rsidRDefault="00AF25C3" w:rsidP="001B55CF">
      <w:pPr>
        <w:pStyle w:val="BodyText"/>
        <w:numPr>
          <w:ilvl w:val="0"/>
          <w:numId w:val="27"/>
        </w:numPr>
        <w:rPr>
          <w:rFonts w:cs="Arial"/>
        </w:rPr>
      </w:pPr>
      <w:r w:rsidRPr="009D1057">
        <w:rPr>
          <w:rFonts w:cs="Arial"/>
        </w:rPr>
        <w:t xml:space="preserve">In the bottom figure, both Span A and Span B start at symbol 2. Thus, Span A has 1-symbol </w:t>
      </w:r>
      <w:proofErr w:type="gramStart"/>
      <w:r w:rsidRPr="009D1057">
        <w:rPr>
          <w:rFonts w:cs="Arial"/>
        </w:rPr>
        <w:t>duration by definition, and</w:t>
      </w:r>
      <w:proofErr w:type="gramEnd"/>
      <w:r w:rsidRPr="009D1057">
        <w:rPr>
          <w:rFonts w:cs="Arial"/>
        </w:rPr>
        <w:t xml:space="preserve"> Span B has 3-symbol duration by definition. To meet the</w:t>
      </w:r>
      <w:r w:rsidR="00A62D59" w:rsidRPr="009D1057">
        <w:rPr>
          <w:rFonts w:cs="Arial"/>
        </w:rPr>
        <w:t xml:space="preserve"> minimum</w:t>
      </w:r>
      <w:r w:rsidRPr="009D1057">
        <w:rPr>
          <w:rFonts w:cs="Arial"/>
        </w:rPr>
        <w:t xml:space="preserve"> gap of X=</w:t>
      </w:r>
      <w:r w:rsidR="00A62D59" w:rsidRPr="009D1057">
        <w:rPr>
          <w:rFonts w:cs="Arial"/>
        </w:rPr>
        <w:t>4</w:t>
      </w:r>
      <w:r w:rsidRPr="009D1057">
        <w:rPr>
          <w:rFonts w:cs="Arial"/>
        </w:rPr>
        <w:t xml:space="preserve"> symbols, one Additional span can be placed starting at symbol </w:t>
      </w:r>
      <w:r w:rsidR="001B55CF" w:rsidRPr="009D1057">
        <w:rPr>
          <w:rFonts w:cs="Arial"/>
        </w:rPr>
        <w:t>6</w:t>
      </w:r>
      <w:r w:rsidRPr="009D1057">
        <w:rPr>
          <w:rFonts w:cs="Arial"/>
        </w:rPr>
        <w:t xml:space="preserve"> in a slot</w:t>
      </w:r>
      <w:r w:rsidR="001B55CF" w:rsidRPr="009D1057">
        <w:rPr>
          <w:rFonts w:cs="Arial"/>
        </w:rPr>
        <w:t>, and one more Additional span C2 can be placed starting at symbol 13 in a slot</w:t>
      </w:r>
      <w:r w:rsidRPr="009D1057">
        <w:rPr>
          <w:rFonts w:cs="Arial"/>
        </w:rPr>
        <w:t>. The Additional span</w:t>
      </w:r>
      <w:r w:rsidR="00A62D59" w:rsidRPr="009D1057">
        <w:rPr>
          <w:rFonts w:cs="Arial"/>
        </w:rPr>
        <w:t>s C1 and C2</w:t>
      </w:r>
      <w:r w:rsidRPr="009D1057">
        <w:rPr>
          <w:rFonts w:cs="Arial"/>
        </w:rPr>
        <w:t xml:space="preserve"> shown ha</w:t>
      </w:r>
      <w:r w:rsidR="001E1BCE" w:rsidRPr="009D1057">
        <w:rPr>
          <w:rFonts w:cs="Arial"/>
        </w:rPr>
        <w:t>ve</w:t>
      </w:r>
      <w:r w:rsidRPr="009D1057">
        <w:rPr>
          <w:rFonts w:cs="Arial"/>
        </w:rPr>
        <w:t xml:space="preserve"> duration</w:t>
      </w:r>
      <w:r w:rsidR="00A62D59" w:rsidRPr="009D1057">
        <w:rPr>
          <w:rFonts w:cs="Arial"/>
        </w:rPr>
        <w:t>s</w:t>
      </w:r>
      <w:r w:rsidRPr="009D1057">
        <w:rPr>
          <w:rFonts w:cs="Arial"/>
        </w:rPr>
        <w:t xml:space="preserve"> of 2 symbols, but </w:t>
      </w:r>
      <w:r w:rsidR="00A62D59" w:rsidRPr="009D1057">
        <w:rPr>
          <w:rFonts w:cs="Arial"/>
        </w:rPr>
        <w:t>they</w:t>
      </w:r>
      <w:r w:rsidRPr="009D1057">
        <w:rPr>
          <w:rFonts w:cs="Arial"/>
        </w:rPr>
        <w:t xml:space="preserve"> can be up to Y=3 symbols.</w:t>
      </w:r>
    </w:p>
    <w:p w14:paraId="763E6B17" w14:textId="77777777" w:rsidR="00AF25C3" w:rsidRPr="009D1057" w:rsidRDefault="00AF25C3" w:rsidP="00AF25C3">
      <w:pPr>
        <w:pStyle w:val="BodyText"/>
        <w:ind w:left="720"/>
        <w:rPr>
          <w:rFonts w:cs="Arial"/>
        </w:rPr>
      </w:pPr>
    </w:p>
    <w:p w14:paraId="62289679" w14:textId="4A701816" w:rsidR="00F51519" w:rsidRDefault="00F51519" w:rsidP="00F51519">
      <w:pPr>
        <w:pStyle w:val="BodyText"/>
        <w:jc w:val="center"/>
        <w:rPr>
          <w:rFonts w:cs="Arial"/>
        </w:rPr>
      </w:pPr>
      <w:r>
        <w:rPr>
          <w:noProof/>
        </w:rPr>
        <w:lastRenderedPageBreak/>
        <w:drawing>
          <wp:inline distT="0" distB="0" distL="0" distR="0" wp14:anchorId="4958CFF8" wp14:editId="5E28AB73">
            <wp:extent cx="5577840" cy="2518773"/>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94141" cy="2526134"/>
                    </a:xfrm>
                    <a:prstGeom prst="rect">
                      <a:avLst/>
                    </a:prstGeom>
                  </pic:spPr>
                </pic:pic>
              </a:graphicData>
            </a:graphic>
          </wp:inline>
        </w:drawing>
      </w:r>
    </w:p>
    <w:p w14:paraId="10EDD466" w14:textId="57B0EC98" w:rsidR="00F51519" w:rsidRPr="009D1057" w:rsidRDefault="00F51519" w:rsidP="00F51519">
      <w:pPr>
        <w:pStyle w:val="Caption"/>
        <w:jc w:val="center"/>
        <w:rPr>
          <w:rFonts w:ascii="Arial" w:hAnsi="Arial" w:cs="Arial"/>
        </w:rPr>
      </w:pPr>
      <w:r w:rsidRPr="009D1057">
        <w:t xml:space="preserve">Figure </w:t>
      </w:r>
      <w:r>
        <w:rPr>
          <w:noProof/>
        </w:rPr>
        <w:fldChar w:fldCharType="begin"/>
      </w:r>
      <w:r w:rsidRPr="009D1057">
        <w:rPr>
          <w:noProof/>
        </w:rPr>
        <w:instrText xml:space="preserve"> SEQ Figure \* ARABIC </w:instrText>
      </w:r>
      <w:r>
        <w:rPr>
          <w:noProof/>
        </w:rPr>
        <w:fldChar w:fldCharType="separate"/>
      </w:r>
      <w:r w:rsidR="000325E6">
        <w:rPr>
          <w:noProof/>
        </w:rPr>
        <w:t>3</w:t>
      </w:r>
      <w:r>
        <w:rPr>
          <w:noProof/>
        </w:rPr>
        <w:fldChar w:fldCharType="end"/>
      </w:r>
      <w:r w:rsidRPr="009D1057">
        <w:t>: Example PDCCH configuration for UE that can support (</w:t>
      </w:r>
      <w:r w:rsidR="003C3235" w:rsidRPr="009D1057">
        <w:t>4</w:t>
      </w:r>
      <w:r w:rsidRPr="009D1057">
        <w:t>, 3) in FG 3-5b</w:t>
      </w:r>
    </w:p>
    <w:p w14:paraId="6F2DC039" w14:textId="77777777" w:rsidR="007A225E" w:rsidRDefault="007A225E" w:rsidP="007A225E">
      <w:pPr>
        <w:rPr>
          <w:rFonts w:ascii="Arial" w:hAnsi="Arial" w:cs="Arial"/>
        </w:rPr>
      </w:pPr>
      <w:r>
        <w:rPr>
          <w:rFonts w:ascii="Arial" w:hAnsi="Arial" w:cs="Arial"/>
        </w:rPr>
        <w:t xml:space="preserve">In addition, if FG 3-2 is supported, it is natural that Span A used for </w:t>
      </w:r>
      <w:r w:rsidRPr="00951A59">
        <w:rPr>
          <w:rFonts w:ascii="Arial" w:hAnsi="Arial" w:cs="Arial"/>
        </w:rPr>
        <w:t>type 1 CSS with dedicated RRC configuration, type 3 CSS, and UE-SS</w:t>
      </w:r>
      <w:r>
        <w:rPr>
          <w:rFonts w:ascii="Arial" w:hAnsi="Arial" w:cs="Arial"/>
        </w:rPr>
        <w:t xml:space="preserve"> can be </w:t>
      </w:r>
      <w:r w:rsidRPr="00951A59">
        <w:rPr>
          <w:rFonts w:ascii="Arial" w:hAnsi="Arial" w:cs="Arial"/>
        </w:rPr>
        <w:t>any span of Y consecutive symbols in a slot</w:t>
      </w:r>
      <w:r>
        <w:rPr>
          <w:rFonts w:ascii="Arial" w:hAnsi="Arial" w:cs="Arial"/>
        </w:rPr>
        <w:t>. This makes FG 3-5b consistent with FG 3-2.</w:t>
      </w:r>
    </w:p>
    <w:p w14:paraId="49342C30" w14:textId="77777777" w:rsidR="007A225E" w:rsidRPr="008F0106" w:rsidRDefault="007A225E" w:rsidP="007A225E">
      <w:pPr>
        <w:pStyle w:val="ListParagraph"/>
        <w:numPr>
          <w:ilvl w:val="0"/>
          <w:numId w:val="27"/>
        </w:numPr>
        <w:rPr>
          <w:rFonts w:ascii="Arial" w:hAnsi="Arial" w:cs="Arial"/>
        </w:rPr>
      </w:pPr>
      <w:r>
        <w:rPr>
          <w:rFonts w:ascii="Arial" w:hAnsi="Arial" w:cs="Arial"/>
          <w:lang w:val="en-US"/>
        </w:rPr>
        <w:t xml:space="preserve">If UE only supports FG 3-2, network can only configure in a way such that span A and Span B are in the same span of up to 3 </w:t>
      </w:r>
      <w:r w:rsidRPr="00951A59">
        <w:rPr>
          <w:rFonts w:ascii="Arial" w:hAnsi="Arial" w:cs="Arial"/>
        </w:rPr>
        <w:t>consecutive symbols</w:t>
      </w:r>
      <w:r>
        <w:rPr>
          <w:rFonts w:ascii="Arial" w:hAnsi="Arial" w:cs="Arial"/>
          <w:lang w:val="en-US"/>
        </w:rPr>
        <w:t xml:space="preserve"> that can be anywhere</w:t>
      </w:r>
      <w:r w:rsidRPr="00951A59">
        <w:rPr>
          <w:rFonts w:ascii="Arial" w:hAnsi="Arial" w:cs="Arial"/>
        </w:rPr>
        <w:t xml:space="preserve"> in a slot</w:t>
      </w:r>
    </w:p>
    <w:p w14:paraId="7190136A" w14:textId="77777777" w:rsidR="007A225E" w:rsidRPr="008F0106" w:rsidRDefault="007A225E" w:rsidP="007A225E">
      <w:pPr>
        <w:pStyle w:val="ListParagraph"/>
        <w:numPr>
          <w:ilvl w:val="0"/>
          <w:numId w:val="27"/>
        </w:numPr>
        <w:rPr>
          <w:rFonts w:ascii="Arial" w:hAnsi="Arial" w:cs="Arial"/>
        </w:rPr>
      </w:pPr>
      <w:r>
        <w:rPr>
          <w:rFonts w:ascii="Arial" w:hAnsi="Arial" w:cs="Arial"/>
          <w:lang w:val="en-US"/>
        </w:rPr>
        <w:t>If UE only supports FG 3-5b, network can only configure Span A within the first 3 symbols, though Span B can be anywhere in a slot</w:t>
      </w:r>
    </w:p>
    <w:p w14:paraId="3F45AB84" w14:textId="77777777" w:rsidR="007A225E" w:rsidRPr="008F0106" w:rsidRDefault="007A225E" w:rsidP="007A225E">
      <w:pPr>
        <w:pStyle w:val="ListParagraph"/>
        <w:numPr>
          <w:ilvl w:val="0"/>
          <w:numId w:val="27"/>
        </w:numPr>
        <w:rPr>
          <w:rFonts w:ascii="Arial" w:hAnsi="Arial" w:cs="Arial"/>
        </w:rPr>
      </w:pPr>
      <w:r>
        <w:rPr>
          <w:rFonts w:ascii="Arial" w:hAnsi="Arial" w:cs="Arial"/>
          <w:lang w:val="en-US"/>
        </w:rPr>
        <w:t xml:space="preserve">If UE supports both 3-2 and 3-5b, network can configure Span A to be </w:t>
      </w:r>
      <w:r w:rsidRPr="00951A59">
        <w:rPr>
          <w:rFonts w:ascii="Arial" w:hAnsi="Arial" w:cs="Arial"/>
        </w:rPr>
        <w:t>any span of Y consecutive symbols in a slot</w:t>
      </w:r>
      <w:r>
        <w:rPr>
          <w:rFonts w:ascii="Arial" w:hAnsi="Arial" w:cs="Arial"/>
          <w:lang w:val="en-US"/>
        </w:rPr>
        <w:t>, while Span B can be anywhere in a slot as well</w:t>
      </w:r>
    </w:p>
    <w:p w14:paraId="2812AAC3" w14:textId="77777777" w:rsidR="007A225E" w:rsidRDefault="007A225E" w:rsidP="009D1057">
      <w:pPr>
        <w:pStyle w:val="BodyText"/>
        <w:rPr>
          <w:rFonts w:cs="Arial"/>
        </w:rPr>
      </w:pPr>
    </w:p>
    <w:p w14:paraId="1BADF70B" w14:textId="187A54C4" w:rsidR="009D1057" w:rsidRPr="009D1057" w:rsidRDefault="009D1057" w:rsidP="009D1057">
      <w:pPr>
        <w:pStyle w:val="BodyText"/>
        <w:rPr>
          <w:rFonts w:cs="Arial"/>
        </w:rPr>
      </w:pPr>
      <w:r w:rsidRPr="009D1057">
        <w:rPr>
          <w:rFonts w:cs="Arial"/>
        </w:rPr>
        <w:t xml:space="preserve">In Figure </w:t>
      </w:r>
      <w:r w:rsidR="000325E6">
        <w:rPr>
          <w:rFonts w:cs="Arial"/>
        </w:rPr>
        <w:t>4</w:t>
      </w:r>
      <w:r w:rsidRPr="009D1057">
        <w:rPr>
          <w:rFonts w:cs="Arial"/>
        </w:rPr>
        <w:t>, we provide an example configuration for UE that can support (7, 3) and that also supports FG 3-2. Span A and Span B start at symbol 2 and have 3-symbol duration. To meet the minimum gap of X=7 symbols, one Additional span can be placed starting at symbol 9 in a slot. The Additional span shown has a duration of 2 symbols, but it can be up to Y=3 symbols.</w:t>
      </w:r>
    </w:p>
    <w:p w14:paraId="31462A18" w14:textId="2D93403E" w:rsidR="000F2536" w:rsidRDefault="000F2536" w:rsidP="00CE0424">
      <w:pPr>
        <w:pStyle w:val="BodyText"/>
        <w:rPr>
          <w:rFonts w:cs="Arial"/>
        </w:rPr>
      </w:pPr>
    </w:p>
    <w:p w14:paraId="7644C487" w14:textId="3911876B" w:rsidR="009D1057" w:rsidRDefault="009D1057" w:rsidP="009D1057">
      <w:pPr>
        <w:pStyle w:val="BodyText"/>
        <w:jc w:val="center"/>
        <w:rPr>
          <w:rFonts w:cs="Arial"/>
        </w:rPr>
      </w:pPr>
      <w:r>
        <w:rPr>
          <w:noProof/>
        </w:rPr>
        <w:lastRenderedPageBreak/>
        <w:drawing>
          <wp:inline distT="0" distB="0" distL="0" distR="0" wp14:anchorId="4220CFAF" wp14:editId="6F6EF343">
            <wp:extent cx="5594141" cy="1473999"/>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94141" cy="1473999"/>
                    </a:xfrm>
                    <a:prstGeom prst="rect">
                      <a:avLst/>
                    </a:prstGeom>
                  </pic:spPr>
                </pic:pic>
              </a:graphicData>
            </a:graphic>
          </wp:inline>
        </w:drawing>
      </w:r>
    </w:p>
    <w:p w14:paraId="473472B1" w14:textId="4334EA2A" w:rsidR="009D1057" w:rsidRPr="009D1057" w:rsidRDefault="009D1057" w:rsidP="009D1057">
      <w:pPr>
        <w:pStyle w:val="Caption"/>
        <w:jc w:val="center"/>
        <w:rPr>
          <w:rFonts w:ascii="Arial" w:hAnsi="Arial" w:cs="Arial"/>
        </w:rPr>
      </w:pPr>
      <w:r w:rsidRPr="009D1057">
        <w:t xml:space="preserve">Figure </w:t>
      </w:r>
      <w:r>
        <w:rPr>
          <w:noProof/>
        </w:rPr>
        <w:fldChar w:fldCharType="begin"/>
      </w:r>
      <w:r w:rsidRPr="009D1057">
        <w:rPr>
          <w:noProof/>
        </w:rPr>
        <w:instrText xml:space="preserve"> SEQ Figure \* ARABIC </w:instrText>
      </w:r>
      <w:r>
        <w:rPr>
          <w:noProof/>
        </w:rPr>
        <w:fldChar w:fldCharType="separate"/>
      </w:r>
      <w:r w:rsidR="000325E6">
        <w:rPr>
          <w:noProof/>
        </w:rPr>
        <w:t>4</w:t>
      </w:r>
      <w:r>
        <w:rPr>
          <w:noProof/>
        </w:rPr>
        <w:fldChar w:fldCharType="end"/>
      </w:r>
      <w:r w:rsidRPr="009D1057">
        <w:t>: Example PDCCH configuration for UE that can support (7, 3) in FG 3-5b, and FG 3-2</w:t>
      </w:r>
    </w:p>
    <w:p w14:paraId="05144918" w14:textId="77777777" w:rsidR="009D1057" w:rsidRPr="009D1057" w:rsidRDefault="009D1057" w:rsidP="00CE0424">
      <w:pPr>
        <w:pStyle w:val="BodyText"/>
        <w:rPr>
          <w:rFonts w:cs="Arial"/>
        </w:rPr>
      </w:pPr>
    </w:p>
    <w:p w14:paraId="0C5022DF" w14:textId="44F2C945" w:rsidR="006A1C0E" w:rsidRPr="009D1057" w:rsidRDefault="00083766" w:rsidP="006A1C0E">
      <w:pPr>
        <w:pStyle w:val="Observation"/>
        <w:rPr>
          <w:rFonts w:cs="Arial"/>
        </w:rPr>
      </w:pPr>
      <w:bookmarkStart w:id="2" w:name="_Toc4069150"/>
      <w:r w:rsidRPr="009D1057">
        <w:rPr>
          <w:rFonts w:cs="Arial"/>
        </w:rPr>
        <w:t>The description of</w:t>
      </w:r>
      <w:r w:rsidR="005B19D3" w:rsidRPr="009D1057">
        <w:rPr>
          <w:rFonts w:cs="Arial"/>
        </w:rPr>
        <w:t xml:space="preserve"> FG 3-5b</w:t>
      </w:r>
      <w:r w:rsidRPr="009D1057">
        <w:rPr>
          <w:rFonts w:cs="Arial"/>
        </w:rPr>
        <w:t xml:space="preserve"> is </w:t>
      </w:r>
      <w:r w:rsidR="009375C9" w:rsidRPr="009D1057">
        <w:rPr>
          <w:rFonts w:cs="Arial"/>
        </w:rPr>
        <w:t>unclear</w:t>
      </w:r>
      <w:r w:rsidRPr="009D1057">
        <w:rPr>
          <w:rFonts w:cs="Arial"/>
        </w:rPr>
        <w:t xml:space="preserve">, which may lead </w:t>
      </w:r>
      <w:r w:rsidR="00267DA4" w:rsidRPr="009D1057">
        <w:rPr>
          <w:rFonts w:cs="Arial"/>
        </w:rPr>
        <w:t>to different interpretations.</w:t>
      </w:r>
      <w:bookmarkEnd w:id="2"/>
    </w:p>
    <w:p w14:paraId="1614BF58" w14:textId="77777777" w:rsidR="00792806" w:rsidRPr="009D1057" w:rsidRDefault="00792806" w:rsidP="00CE0424">
      <w:pPr>
        <w:pStyle w:val="BodyText"/>
        <w:rPr>
          <w:rFonts w:cs="Arial"/>
        </w:rPr>
      </w:pPr>
    </w:p>
    <w:p w14:paraId="0EC56366" w14:textId="05529A45" w:rsidR="00287838" w:rsidRPr="009D1057" w:rsidRDefault="00394551" w:rsidP="00A04F49">
      <w:pPr>
        <w:pStyle w:val="Proposal"/>
        <w:rPr>
          <w:rFonts w:cs="Arial"/>
        </w:rPr>
      </w:pPr>
      <w:bookmarkStart w:id="3" w:name="_Toc4069151"/>
      <w:r w:rsidRPr="009D1057">
        <w:rPr>
          <w:rFonts w:cs="Arial"/>
        </w:rPr>
        <w:t>RAN1 to clarify the meaning of FG 3-5b.</w:t>
      </w:r>
      <w:bookmarkEnd w:id="3"/>
    </w:p>
    <w:p w14:paraId="7CEBC467" w14:textId="77777777" w:rsidR="00C473A5" w:rsidRDefault="00C473A5" w:rsidP="006A1C0E">
      <w:pPr>
        <w:pStyle w:val="Heading1"/>
        <w:ind w:left="0" w:firstLine="0"/>
        <w:sectPr w:rsidR="00C473A5" w:rsidSect="00C473A5">
          <w:headerReference w:type="even" r:id="rId12"/>
          <w:footerReference w:type="default" r:id="rId13"/>
          <w:footnotePr>
            <w:numRestart w:val="eachSect"/>
          </w:footnotePr>
          <w:pgSz w:w="16840" w:h="11907" w:orient="landscape" w:code="9"/>
          <w:pgMar w:top="1134" w:right="1418" w:bottom="1134" w:left="1134" w:header="680" w:footer="567" w:gutter="0"/>
          <w:cols w:space="720"/>
          <w:docGrid w:linePitch="272"/>
        </w:sectPr>
      </w:pPr>
    </w:p>
    <w:p w14:paraId="7BDAA27E" w14:textId="77777777" w:rsidR="00C01F33" w:rsidRPr="00CE0424" w:rsidRDefault="00C01F33" w:rsidP="00CE0424">
      <w:pPr>
        <w:pStyle w:val="Heading1"/>
      </w:pPr>
      <w:r w:rsidRPr="00CE0424">
        <w:lastRenderedPageBreak/>
        <w:t>Conclusion</w:t>
      </w:r>
    </w:p>
    <w:p w14:paraId="0D98BE60" w14:textId="77777777" w:rsidR="008E065E" w:rsidRPr="009D1057" w:rsidRDefault="008E065E" w:rsidP="008E065E">
      <w:pPr>
        <w:pStyle w:val="BodyText"/>
        <w:rPr>
          <w:b/>
          <w:bCs/>
        </w:rPr>
      </w:pPr>
      <w:r w:rsidRPr="009D1057">
        <w:t xml:space="preserve">In </w:t>
      </w:r>
      <w:r w:rsidR="007729A2" w:rsidRPr="009D1057">
        <w:t xml:space="preserve">the previous </w:t>
      </w:r>
      <w:r w:rsidRPr="009D1057">
        <w:t>section</w:t>
      </w:r>
      <w:r w:rsidR="007729A2" w:rsidRPr="009D1057">
        <w:t>s</w:t>
      </w:r>
      <w:r w:rsidRPr="009D1057">
        <w:t xml:space="preserve"> we made the following observations:</w:t>
      </w:r>
      <w:r w:rsidR="00C93814" w:rsidRPr="009D1057">
        <w:rPr>
          <w:b/>
          <w:bCs/>
        </w:rPr>
        <w:t xml:space="preserve"> </w:t>
      </w:r>
    </w:p>
    <w:p w14:paraId="526F1D9E" w14:textId="4978D568" w:rsidR="00AF25C3"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4069150" w:history="1">
        <w:r w:rsidR="00AF25C3" w:rsidRPr="00D51AB1">
          <w:rPr>
            <w:rStyle w:val="Hyperlink"/>
            <w:rFonts w:cs="Arial"/>
            <w:noProof/>
          </w:rPr>
          <w:t>Observation 1</w:t>
        </w:r>
        <w:r w:rsidR="00AF25C3">
          <w:rPr>
            <w:rFonts w:asciiTheme="minorHAnsi" w:eastAsiaTheme="minorEastAsia" w:hAnsiTheme="minorHAnsi"/>
            <w:b w:val="0"/>
            <w:noProof/>
            <w:lang w:eastAsia="en-US"/>
          </w:rPr>
          <w:tab/>
        </w:r>
        <w:r w:rsidR="00AF25C3" w:rsidRPr="00D51AB1">
          <w:rPr>
            <w:rStyle w:val="Hyperlink"/>
            <w:rFonts w:cs="Arial"/>
            <w:noProof/>
          </w:rPr>
          <w:t>The description of FG 3-5b is unclear, which may lead to different interpretations.</w:t>
        </w:r>
      </w:hyperlink>
    </w:p>
    <w:p w14:paraId="6BE2A7DC" w14:textId="571EC4C2" w:rsidR="006E1C82" w:rsidRDefault="006F6582" w:rsidP="008E065E">
      <w:pPr>
        <w:pStyle w:val="BodyText"/>
        <w:rPr>
          <w:b/>
          <w:bCs/>
        </w:rPr>
      </w:pPr>
      <w:r>
        <w:rPr>
          <w:b/>
          <w:bCs/>
        </w:rPr>
        <w:fldChar w:fldCharType="end"/>
      </w:r>
    </w:p>
    <w:p w14:paraId="714E97CF" w14:textId="77777777" w:rsidR="006E1C82" w:rsidRPr="009D1057" w:rsidRDefault="008E065E" w:rsidP="006E1C82">
      <w:pPr>
        <w:pStyle w:val="BodyText"/>
      </w:pPr>
      <w:r w:rsidRPr="009D1057">
        <w:t xml:space="preserve">Based on the discussion in </w:t>
      </w:r>
      <w:r w:rsidR="007729A2" w:rsidRPr="009D1057">
        <w:t xml:space="preserve">the previous </w:t>
      </w:r>
      <w:r w:rsidRPr="009D1057">
        <w:t>section</w:t>
      </w:r>
      <w:r w:rsidR="007729A2" w:rsidRPr="009D1057">
        <w:t>s</w:t>
      </w:r>
      <w:r w:rsidRPr="009D1057">
        <w:t xml:space="preserve"> we propose the following:</w:t>
      </w:r>
    </w:p>
    <w:p w14:paraId="3B2F3FA2" w14:textId="5289EB4B" w:rsidR="00AF25C3"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4069151" w:history="1">
        <w:r w:rsidR="00AF25C3" w:rsidRPr="00A40A18">
          <w:rPr>
            <w:rStyle w:val="Hyperlink"/>
            <w:rFonts w:cs="Arial"/>
            <w:noProof/>
          </w:rPr>
          <w:t>Proposal 1</w:t>
        </w:r>
        <w:r w:rsidR="00AF25C3">
          <w:rPr>
            <w:rFonts w:asciiTheme="minorHAnsi" w:eastAsiaTheme="minorEastAsia" w:hAnsiTheme="minorHAnsi"/>
            <w:b w:val="0"/>
            <w:noProof/>
            <w:lang w:eastAsia="en-US"/>
          </w:rPr>
          <w:tab/>
        </w:r>
        <w:r w:rsidR="00AF25C3" w:rsidRPr="00A40A18">
          <w:rPr>
            <w:rStyle w:val="Hyperlink"/>
            <w:rFonts w:cs="Arial"/>
            <w:noProof/>
          </w:rPr>
          <w:t>RAN1 to clarify the meaning of FG 3-5b.</w:t>
        </w:r>
      </w:hyperlink>
    </w:p>
    <w:p w14:paraId="7F0F5DB2" w14:textId="1F312398" w:rsidR="00C01F33" w:rsidRPr="00083766" w:rsidRDefault="006E1C82" w:rsidP="00083766">
      <w:pPr>
        <w:pStyle w:val="BodyText"/>
        <w:rPr>
          <w:b/>
          <w:bCs/>
        </w:rPr>
      </w:pPr>
      <w:r>
        <w:rPr>
          <w:b/>
          <w:bCs/>
        </w:rPr>
        <w:fldChar w:fldCharType="end"/>
      </w:r>
    </w:p>
    <w:p w14:paraId="0B8A738C" w14:textId="77777777" w:rsidR="00F507D1" w:rsidRPr="00CE0424" w:rsidRDefault="00F507D1" w:rsidP="00CE0424">
      <w:pPr>
        <w:pStyle w:val="Heading1"/>
      </w:pPr>
      <w:bookmarkStart w:id="4" w:name="_In-sequence_SDU_delivery"/>
      <w:bookmarkEnd w:id="4"/>
      <w:r w:rsidRPr="00CE0424">
        <w:t>References</w:t>
      </w:r>
    </w:p>
    <w:p w14:paraId="63B342A6" w14:textId="4EC250C4" w:rsidR="003A7EF3" w:rsidRPr="009D1057" w:rsidRDefault="006F3656" w:rsidP="00CE0424">
      <w:pPr>
        <w:pStyle w:val="Reference"/>
      </w:pPr>
      <w:bookmarkStart w:id="5" w:name="_Ref174151459"/>
      <w:bookmarkStart w:id="6" w:name="_Ref189809556"/>
      <w:bookmarkStart w:id="7" w:name="_Ref3970857"/>
      <w:r w:rsidRPr="009D1057">
        <w:t xml:space="preserve">R1-1903817, </w:t>
      </w:r>
      <w:r w:rsidR="00BF2D6B" w:rsidRPr="009D1057">
        <w:t xml:space="preserve">RAN1 NR UE features, RAN1#96, </w:t>
      </w:r>
      <w:r w:rsidR="005F09CC" w:rsidRPr="009D1057">
        <w:t>February 2019</w:t>
      </w:r>
      <w:bookmarkEnd w:id="5"/>
      <w:bookmarkEnd w:id="6"/>
      <w:r w:rsidR="005F09CC" w:rsidRPr="009D1057">
        <w:t>.</w:t>
      </w:r>
      <w:bookmarkEnd w:id="7"/>
    </w:p>
    <w:p w14:paraId="0FA1514A" w14:textId="3AB82E71" w:rsidR="002165A1" w:rsidRPr="009D1057" w:rsidRDefault="002165A1" w:rsidP="002165A1">
      <w:pPr>
        <w:pStyle w:val="Reference"/>
        <w:numPr>
          <w:ilvl w:val="0"/>
          <w:numId w:val="0"/>
        </w:numPr>
        <w:ind w:left="567" w:hanging="567"/>
      </w:pPr>
    </w:p>
    <w:p w14:paraId="46DA857C" w14:textId="7FDA3EDB" w:rsidR="002165A1" w:rsidRDefault="002165A1" w:rsidP="002165A1">
      <w:pPr>
        <w:pStyle w:val="Heading1"/>
      </w:pPr>
      <w:r>
        <w:t>Appendix: FG 3-5b</w:t>
      </w:r>
    </w:p>
    <w:p w14:paraId="4F60E844" w14:textId="53BB67E5" w:rsidR="002165A1" w:rsidRDefault="002165A1" w:rsidP="002165A1">
      <w:pPr>
        <w:pStyle w:val="Reference"/>
        <w:numPr>
          <w:ilvl w:val="0"/>
          <w:numId w:val="0"/>
        </w:numPr>
        <w:ind w:left="567" w:hanging="567"/>
      </w:pP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02"/>
        <w:gridCol w:w="399"/>
        <w:gridCol w:w="1039"/>
        <w:gridCol w:w="1265"/>
        <w:gridCol w:w="204"/>
        <w:gridCol w:w="509"/>
        <w:gridCol w:w="496"/>
        <w:gridCol w:w="599"/>
        <w:gridCol w:w="549"/>
        <w:gridCol w:w="533"/>
        <w:gridCol w:w="258"/>
        <w:gridCol w:w="1019"/>
        <w:gridCol w:w="315"/>
        <w:gridCol w:w="1019"/>
        <w:gridCol w:w="1019"/>
      </w:tblGrid>
      <w:tr w:rsidR="002165A1" w14:paraId="7D2087A5" w14:textId="77777777" w:rsidTr="007832A8">
        <w:trPr>
          <w:trHeight w:val="978"/>
        </w:trPr>
        <w:tc>
          <w:tcPr>
            <w:tcW w:w="342" w:type="pct"/>
            <w:tcBorders>
              <w:top w:val="single" w:sz="4" w:space="0" w:color="auto"/>
              <w:left w:val="single" w:sz="4" w:space="0" w:color="auto"/>
              <w:bottom w:val="single" w:sz="4" w:space="0" w:color="auto"/>
              <w:right w:val="single" w:sz="4" w:space="0" w:color="auto"/>
            </w:tcBorders>
          </w:tcPr>
          <w:p w14:paraId="70F1DDD9" w14:textId="77777777" w:rsidR="002165A1" w:rsidRDefault="002165A1" w:rsidP="007832A8">
            <w:pPr>
              <w:snapToGrid w:val="0"/>
              <w:rPr>
                <w:rFonts w:ascii="Arial" w:eastAsia="MS PGothic" w:hAnsi="Arial" w:cs="Arial"/>
                <w:sz w:val="18"/>
                <w:szCs w:val="18"/>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9D8BA1B" w14:textId="77777777" w:rsidR="002165A1" w:rsidRDefault="002165A1" w:rsidP="007832A8">
            <w:pPr>
              <w:snapToGrid w:val="0"/>
              <w:rPr>
                <w:rFonts w:ascii="Arial" w:eastAsia="MS PGothic" w:hAnsi="Arial" w:cs="Arial"/>
                <w:sz w:val="18"/>
                <w:szCs w:val="18"/>
              </w:rPr>
            </w:pPr>
            <w:r>
              <w:rPr>
                <w:rFonts w:ascii="Arial" w:eastAsia="MS PGothic" w:hAnsi="Arial" w:cs="Arial"/>
                <w:sz w:val="18"/>
                <w:szCs w:val="18"/>
              </w:rPr>
              <w:t>3-5b</w:t>
            </w:r>
          </w:p>
        </w:tc>
        <w:tc>
          <w:tcPr>
            <w:tcW w:w="541" w:type="pct"/>
            <w:tcBorders>
              <w:top w:val="single" w:sz="4" w:space="0" w:color="auto"/>
              <w:left w:val="single" w:sz="4" w:space="0" w:color="auto"/>
              <w:bottom w:val="single" w:sz="4" w:space="0" w:color="auto"/>
              <w:right w:val="single" w:sz="4" w:space="0" w:color="auto"/>
            </w:tcBorders>
            <w:hideMark/>
          </w:tcPr>
          <w:p w14:paraId="5A68636A" w14:textId="77777777" w:rsidR="002165A1" w:rsidRPr="009D1057" w:rsidRDefault="002165A1" w:rsidP="007832A8">
            <w:pPr>
              <w:snapToGrid w:val="0"/>
              <w:rPr>
                <w:rFonts w:ascii="Arial" w:eastAsia="MS PGothic" w:hAnsi="Arial" w:cs="Arial"/>
                <w:sz w:val="18"/>
                <w:szCs w:val="18"/>
                <w:highlight w:val="yellow"/>
              </w:rPr>
            </w:pPr>
            <w:r w:rsidRPr="009D1057">
              <w:rPr>
                <w:rFonts w:ascii="Arial" w:hAnsi="Arial" w:cs="Arial"/>
                <w:sz w:val="18"/>
                <w:szCs w:val="18"/>
              </w:rPr>
              <w:t xml:space="preserve"> All PDCCH monitoring occasion can be any OFDM symbol(s) of a slot for Case 2</w:t>
            </w:r>
            <w:r w:rsidRPr="009D1057">
              <w:rPr>
                <w:rFonts w:ascii="Arial" w:eastAsia="MS PGothic" w:hAnsi="Arial" w:cs="Arial"/>
                <w:sz w:val="18"/>
                <w:szCs w:val="18"/>
              </w:rPr>
              <w:t xml:space="preserve"> with a span gap</w:t>
            </w:r>
          </w:p>
        </w:tc>
        <w:tc>
          <w:tcPr>
            <w:tcW w:w="605" w:type="pct"/>
            <w:tcBorders>
              <w:top w:val="single" w:sz="4" w:space="0" w:color="auto"/>
              <w:left w:val="single" w:sz="4" w:space="0" w:color="auto"/>
              <w:bottom w:val="single" w:sz="4" w:space="0" w:color="auto"/>
              <w:right w:val="single" w:sz="4" w:space="0" w:color="auto"/>
            </w:tcBorders>
            <w:vAlign w:val="center"/>
          </w:tcPr>
          <w:p w14:paraId="71BACFE4" w14:textId="77777777" w:rsidR="002165A1" w:rsidRPr="009D1057" w:rsidRDefault="002165A1" w:rsidP="007832A8">
            <w:pPr>
              <w:snapToGrid w:val="0"/>
              <w:rPr>
                <w:rFonts w:ascii="Arial" w:eastAsia="MS PGothic" w:hAnsi="Arial" w:cs="Arial"/>
                <w:kern w:val="2"/>
                <w:sz w:val="18"/>
                <w:szCs w:val="18"/>
              </w:rPr>
            </w:pPr>
            <w:r w:rsidRPr="009D1057">
              <w:rPr>
                <w:rFonts w:ascii="Arial" w:hAnsi="Arial" w:cs="Arial"/>
                <w:sz w:val="18"/>
                <w:szCs w:val="18"/>
                <w:u w:val="single"/>
              </w:rPr>
              <w:t xml:space="preserve">PDCCH monitoring occasions of FG-3-1, plus additional </w:t>
            </w:r>
            <w:r w:rsidRPr="009D1057">
              <w:rPr>
                <w:rFonts w:ascii="Arial" w:hAnsi="Arial" w:cs="Arial"/>
                <w:sz w:val="18"/>
                <w:szCs w:val="18"/>
              </w:rPr>
              <w:t xml:space="preserve"> PDCCH monitoring occasion(s) </w:t>
            </w:r>
            <w:r w:rsidRPr="009D1057">
              <w:rPr>
                <w:rFonts w:ascii="Arial" w:hAnsi="Arial" w:cs="Arial"/>
                <w:sz w:val="18"/>
                <w:szCs w:val="18"/>
                <w:u w:val="single"/>
              </w:rPr>
              <w:t>after third symbol</w:t>
            </w:r>
            <w:r w:rsidRPr="009D1057">
              <w:rPr>
                <w:rFonts w:ascii="Arial" w:hAnsi="Arial" w:cs="Arial"/>
                <w:sz w:val="18"/>
                <w:szCs w:val="18"/>
              </w:rPr>
              <w:t xml:space="preserve"> can be any OFDM symbol(s) of a slot for Case 2, and for any two PDCCH monitoring occasions, </w:t>
            </w:r>
            <w:r w:rsidRPr="009D1057">
              <w:rPr>
                <w:rFonts w:ascii="Arial" w:hAnsi="Arial" w:cs="Arial"/>
                <w:sz w:val="18"/>
                <w:szCs w:val="18"/>
                <w:u w:val="single"/>
              </w:rPr>
              <w:t>where at least one of them is not the monitoring occasions of FG-3-1,</w:t>
            </w:r>
            <w:r w:rsidRPr="009D1057">
              <w:rPr>
                <w:rFonts w:ascii="Arial" w:hAnsi="Arial" w:cs="Arial"/>
                <w:sz w:val="18"/>
                <w:szCs w:val="18"/>
              </w:rPr>
              <w:t xml:space="preserve"> in same or different search spaces, there is a minimum time separation of </w:t>
            </w:r>
            <w:r w:rsidRPr="009D1057">
              <w:rPr>
                <w:rFonts w:ascii="Arial" w:hAnsi="Arial" w:cs="Arial"/>
                <w:sz w:val="18"/>
                <w:szCs w:val="18"/>
              </w:rPr>
              <w:lastRenderedPageBreak/>
              <w:t xml:space="preserve">X OFDM symbols (including the cross-slot boundary case) between the start of two spans, where each span is of length up to Y consecutive OFDM symbols in which PDCCH is configured to be monitored </w:t>
            </w:r>
            <w:r w:rsidRPr="009D1057">
              <w:rPr>
                <w:rFonts w:ascii="Arial" w:hAnsi="Arial" w:cs="Arial"/>
                <w:sz w:val="18"/>
                <w:szCs w:val="18"/>
                <w:u w:val="single"/>
              </w:rPr>
              <w:t>with same start symbol</w:t>
            </w:r>
            <w:r w:rsidRPr="009D1057">
              <w:rPr>
                <w:rFonts w:ascii="Arial" w:hAnsi="Arial" w:cs="Arial"/>
                <w:sz w:val="18"/>
                <w:szCs w:val="18"/>
              </w:rPr>
              <w:t xml:space="preserve">. </w:t>
            </w:r>
            <w:r w:rsidRPr="009D1057">
              <w:rPr>
                <w:rFonts w:ascii="Arial" w:eastAsia="MS PGothic" w:hAnsi="Arial" w:cs="Arial"/>
                <w:sz w:val="18"/>
                <w:szCs w:val="18"/>
              </w:rPr>
              <w:t>For the set of monitoring occasions which are within the same span:</w:t>
            </w:r>
          </w:p>
          <w:p w14:paraId="26C65DBC" w14:textId="77777777" w:rsidR="002165A1" w:rsidRDefault="002165A1" w:rsidP="007832A8">
            <w:pPr>
              <w:pStyle w:val="ListParagraph"/>
              <w:numPr>
                <w:ilvl w:val="0"/>
                <w:numId w:val="23"/>
              </w:numPr>
              <w:snapToGrid w:val="0"/>
              <w:ind w:left="176" w:hanging="105"/>
              <w:rPr>
                <w:rFonts w:ascii="Arial" w:eastAsia="MS PGothic" w:hAnsi="Arial" w:cs="Arial"/>
                <w:sz w:val="18"/>
                <w:szCs w:val="18"/>
              </w:rPr>
            </w:pPr>
            <w:r>
              <w:rPr>
                <w:rFonts w:ascii="Arial" w:eastAsia="MS PGothic" w:hAnsi="Arial" w:cs="Arial"/>
                <w:sz w:val="18"/>
                <w:szCs w:val="18"/>
              </w:rPr>
              <w:t>Processing one unicast DCI scheduling DL and one unicast DCI scheduling UL per scheduled CC across this set of monitoring occasions for FDD</w:t>
            </w:r>
          </w:p>
          <w:p w14:paraId="2306AB2C" w14:textId="77777777" w:rsidR="002165A1" w:rsidRDefault="002165A1" w:rsidP="007832A8">
            <w:pPr>
              <w:pStyle w:val="ListParagraph"/>
              <w:numPr>
                <w:ilvl w:val="0"/>
                <w:numId w:val="23"/>
              </w:numPr>
              <w:snapToGrid w:val="0"/>
              <w:ind w:left="176" w:hanging="105"/>
              <w:rPr>
                <w:rFonts w:ascii="Arial" w:hAnsi="Arial" w:cs="Arial"/>
                <w:sz w:val="18"/>
                <w:szCs w:val="18"/>
              </w:rPr>
            </w:pPr>
            <w:r>
              <w:rPr>
                <w:rFonts w:ascii="Arial" w:hAnsi="Arial" w:cs="Arial"/>
                <w:sz w:val="18"/>
                <w:szCs w:val="18"/>
              </w:rPr>
              <w:t>Processing one unicast DCI scheduling DL and two unicast DCI scheduling UL per scheduled CC across this set of monitoring occasions for TDD</w:t>
            </w:r>
          </w:p>
          <w:p w14:paraId="51E18176" w14:textId="77777777" w:rsidR="002165A1" w:rsidRDefault="002165A1" w:rsidP="007832A8">
            <w:pPr>
              <w:pStyle w:val="ListParagraph"/>
              <w:numPr>
                <w:ilvl w:val="0"/>
                <w:numId w:val="23"/>
              </w:numPr>
              <w:snapToGrid w:val="0"/>
              <w:ind w:left="176" w:hanging="105"/>
              <w:rPr>
                <w:rFonts w:ascii="Arial" w:hAnsi="Arial" w:cs="Arial"/>
                <w:sz w:val="18"/>
                <w:szCs w:val="18"/>
              </w:rPr>
            </w:pPr>
            <w:r>
              <w:rPr>
                <w:rFonts w:ascii="Arial" w:eastAsia="MS PGothic" w:hAnsi="Arial" w:cs="Arial"/>
                <w:sz w:val="18"/>
                <w:szCs w:val="18"/>
              </w:rPr>
              <w:lastRenderedPageBreak/>
              <w:t>Processing two unicast DCI scheduling DL and one unicast DCI scheduling UL per scheduled CC across this set of monitoring occasions for TDD</w:t>
            </w:r>
          </w:p>
          <w:p w14:paraId="53307AD6" w14:textId="77777777" w:rsidR="002165A1" w:rsidRPr="009D1057" w:rsidRDefault="002165A1" w:rsidP="007832A8">
            <w:pPr>
              <w:snapToGrid w:val="0"/>
              <w:rPr>
                <w:rFonts w:eastAsia="MS PGothic" w:cs="Arial"/>
                <w:sz w:val="21"/>
                <w:szCs w:val="18"/>
              </w:rPr>
            </w:pPr>
          </w:p>
          <w:p w14:paraId="05E53DF6" w14:textId="77777777" w:rsidR="002165A1" w:rsidRPr="009D1057" w:rsidRDefault="002165A1" w:rsidP="007832A8">
            <w:pPr>
              <w:snapToGrid w:val="0"/>
              <w:rPr>
                <w:rFonts w:asciiTheme="majorHAnsi" w:eastAsia="MS PGothic" w:hAnsiTheme="majorHAnsi" w:cstheme="majorHAnsi"/>
                <w:sz w:val="18"/>
                <w:szCs w:val="18"/>
              </w:rPr>
            </w:pPr>
            <w:r w:rsidRPr="009D1057">
              <w:rPr>
                <w:rFonts w:asciiTheme="majorHAnsi" w:eastAsia="MS PGothic" w:hAnsiTheme="majorHAnsi" w:cstheme="majorHAnsi"/>
                <w:sz w:val="18"/>
                <w:szCs w:val="18"/>
                <w:u w:val="single"/>
              </w:rPr>
              <w:t>The number of different start symbol indices of spans for all PDCCH monitoring occasions per slot, including</w:t>
            </w:r>
            <w:r w:rsidRPr="009D1057">
              <w:rPr>
                <w:rFonts w:asciiTheme="majorHAnsi" w:eastAsia="MS PGothic" w:hAnsiTheme="majorHAnsi" w:cstheme="majorHAnsi"/>
                <w:sz w:val="18"/>
                <w:szCs w:val="18"/>
              </w:rPr>
              <w:t xml:space="preserve"> </w:t>
            </w:r>
            <w:r w:rsidRPr="009D1057">
              <w:rPr>
                <w:rFonts w:asciiTheme="majorHAnsi" w:eastAsia="MS PGothic" w:hAnsiTheme="majorHAnsi" w:cstheme="majorHAnsi"/>
                <w:sz w:val="18"/>
                <w:szCs w:val="18"/>
                <w:u w:val="single"/>
              </w:rPr>
              <w:t>PDCCH monitoring occasions of FG-3-1, is no more than floor(14/X) (X is minimum among values reported by UE).</w:t>
            </w:r>
          </w:p>
          <w:p w14:paraId="4686AE27" w14:textId="77777777" w:rsidR="002165A1" w:rsidRPr="009D1057" w:rsidRDefault="002165A1" w:rsidP="007832A8">
            <w:pPr>
              <w:snapToGrid w:val="0"/>
              <w:rPr>
                <w:rFonts w:asciiTheme="majorHAnsi" w:eastAsia="MS PGothic" w:hAnsiTheme="majorHAnsi" w:cstheme="majorHAnsi"/>
                <w:sz w:val="18"/>
                <w:szCs w:val="18"/>
                <w:u w:val="single"/>
              </w:rPr>
            </w:pPr>
          </w:p>
          <w:p w14:paraId="37D3F951" w14:textId="77777777" w:rsidR="002165A1" w:rsidRPr="009D1057" w:rsidRDefault="002165A1" w:rsidP="007832A8">
            <w:pPr>
              <w:snapToGrid w:val="0"/>
              <w:rPr>
                <w:rFonts w:eastAsia="MS PGothic" w:cs="Arial"/>
                <w:sz w:val="21"/>
                <w:szCs w:val="18"/>
              </w:rPr>
            </w:pPr>
            <w:r w:rsidRPr="009D1057">
              <w:rPr>
                <w:rFonts w:asciiTheme="majorHAnsi" w:eastAsia="MS PGothic" w:hAnsiTheme="majorHAnsi" w:cstheme="majorHAnsi"/>
                <w:sz w:val="18"/>
                <w:szCs w:val="18"/>
                <w:u w:val="single"/>
              </w:rPr>
              <w:t>The number of PDCCH monitoring occasions per slot including PDCCH monitoring occasions of FG-3-1, is no more than 7.</w:t>
            </w:r>
          </w:p>
        </w:tc>
        <w:tc>
          <w:tcPr>
            <w:tcW w:w="241" w:type="pct"/>
            <w:tcBorders>
              <w:top w:val="single" w:sz="4" w:space="0" w:color="auto"/>
              <w:left w:val="single" w:sz="4" w:space="0" w:color="auto"/>
              <w:bottom w:val="single" w:sz="4" w:space="0" w:color="auto"/>
              <w:right w:val="single" w:sz="4" w:space="0" w:color="auto"/>
            </w:tcBorders>
          </w:tcPr>
          <w:p w14:paraId="5A106886" w14:textId="77777777" w:rsidR="002165A1" w:rsidRPr="009D1057" w:rsidRDefault="002165A1" w:rsidP="007832A8">
            <w:pPr>
              <w:snapToGrid w:val="0"/>
              <w:rPr>
                <w:rFonts w:ascii="Arial" w:eastAsia="MS PGothic" w:hAnsi="Arial" w:cs="Arial"/>
                <w:sz w:val="18"/>
                <w:szCs w:val="18"/>
              </w:rPr>
            </w:pPr>
          </w:p>
        </w:tc>
        <w:tc>
          <w:tcPr>
            <w:tcW w:w="197" w:type="pct"/>
            <w:tcBorders>
              <w:top w:val="single" w:sz="4" w:space="0" w:color="auto"/>
              <w:left w:val="single" w:sz="4" w:space="0" w:color="auto"/>
              <w:bottom w:val="single" w:sz="4" w:space="0" w:color="auto"/>
              <w:right w:val="single" w:sz="4" w:space="0" w:color="auto"/>
            </w:tcBorders>
            <w:vAlign w:val="center"/>
            <w:hideMark/>
          </w:tcPr>
          <w:p w14:paraId="4286BD30" w14:textId="77777777" w:rsidR="002165A1" w:rsidRDefault="002165A1" w:rsidP="007832A8">
            <w:pPr>
              <w:snapToGrid w:val="0"/>
              <w:rPr>
                <w:rFonts w:ascii="Arial" w:eastAsia="MS PGothic" w:hAnsi="Arial" w:cs="Arial"/>
                <w:sz w:val="18"/>
                <w:szCs w:val="18"/>
              </w:rPr>
            </w:pPr>
            <w:r>
              <w:rPr>
                <w:rFonts w:ascii="Arial" w:eastAsia="MS PGothic" w:hAnsi="Arial" w:cs="Arial"/>
                <w:sz w:val="18"/>
                <w:szCs w:val="18"/>
              </w:rPr>
              <w:t>Yes</w:t>
            </w:r>
          </w:p>
        </w:tc>
        <w:tc>
          <w:tcPr>
            <w:tcW w:w="436" w:type="pct"/>
            <w:tcBorders>
              <w:top w:val="single" w:sz="4" w:space="0" w:color="auto"/>
              <w:left w:val="single" w:sz="4" w:space="0" w:color="auto"/>
              <w:bottom w:val="single" w:sz="4" w:space="0" w:color="auto"/>
              <w:right w:val="single" w:sz="4" w:space="0" w:color="auto"/>
            </w:tcBorders>
            <w:vAlign w:val="center"/>
          </w:tcPr>
          <w:p w14:paraId="4614B27A" w14:textId="77777777" w:rsidR="002165A1" w:rsidRDefault="002165A1" w:rsidP="007832A8">
            <w:pPr>
              <w:snapToGrid w:val="0"/>
              <w:rPr>
                <w:rFonts w:ascii="Arial" w:eastAsia="MS PGothic" w:hAnsi="Arial" w:cs="Arial"/>
                <w:sz w:val="18"/>
                <w:szCs w:val="18"/>
              </w:rPr>
            </w:pPr>
          </w:p>
        </w:tc>
        <w:tc>
          <w:tcPr>
            <w:tcW w:w="252" w:type="pct"/>
            <w:tcBorders>
              <w:top w:val="single" w:sz="4" w:space="0" w:color="auto"/>
              <w:left w:val="single" w:sz="4" w:space="0" w:color="auto"/>
              <w:bottom w:val="single" w:sz="4" w:space="0" w:color="auto"/>
              <w:right w:val="single" w:sz="4" w:space="0" w:color="auto"/>
            </w:tcBorders>
            <w:vAlign w:val="center"/>
            <w:hideMark/>
          </w:tcPr>
          <w:p w14:paraId="230FDC92" w14:textId="77777777" w:rsidR="002165A1" w:rsidRDefault="002165A1" w:rsidP="007832A8">
            <w:pPr>
              <w:snapToGrid w:val="0"/>
              <w:rPr>
                <w:rFonts w:ascii="Arial" w:eastAsia="MS PGothic" w:hAnsi="Arial" w:cs="Arial"/>
                <w:sz w:val="18"/>
                <w:szCs w:val="18"/>
              </w:rPr>
            </w:pPr>
            <w:r>
              <w:rPr>
                <w:rFonts w:ascii="Arial" w:eastAsia="MS PGothic" w:hAnsi="Arial" w:cs="Arial"/>
                <w:sz w:val="18"/>
                <w:szCs w:val="18"/>
              </w:rPr>
              <w:t>Type 3</w:t>
            </w:r>
          </w:p>
        </w:tc>
        <w:tc>
          <w:tcPr>
            <w:tcW w:w="264" w:type="pct"/>
            <w:tcBorders>
              <w:top w:val="single" w:sz="4" w:space="0" w:color="auto"/>
              <w:left w:val="single" w:sz="4" w:space="0" w:color="auto"/>
              <w:bottom w:val="single" w:sz="4" w:space="0" w:color="auto"/>
              <w:right w:val="single" w:sz="4" w:space="0" w:color="auto"/>
            </w:tcBorders>
            <w:vAlign w:val="center"/>
            <w:hideMark/>
          </w:tcPr>
          <w:p w14:paraId="328D963F" w14:textId="77777777" w:rsidR="002165A1" w:rsidRDefault="002165A1" w:rsidP="007832A8">
            <w:pPr>
              <w:snapToGrid w:val="0"/>
              <w:rPr>
                <w:rFonts w:ascii="Arial" w:eastAsia="MS PGothic" w:hAnsi="Arial" w:cs="Arial"/>
                <w:sz w:val="18"/>
                <w:szCs w:val="18"/>
              </w:rPr>
            </w:pPr>
            <w:r>
              <w:rPr>
                <w:rFonts w:ascii="Arial" w:eastAsia="MS PGothic" w:hAnsi="Arial" w:cs="Arial"/>
                <w:sz w:val="18"/>
                <w:szCs w:val="18"/>
              </w:rPr>
              <w:t xml:space="preserve">N.A. </w:t>
            </w:r>
          </w:p>
        </w:tc>
        <w:tc>
          <w:tcPr>
            <w:tcW w:w="264" w:type="pct"/>
            <w:tcBorders>
              <w:top w:val="single" w:sz="4" w:space="0" w:color="auto"/>
              <w:left w:val="single" w:sz="4" w:space="0" w:color="auto"/>
              <w:bottom w:val="single" w:sz="4" w:space="0" w:color="auto"/>
              <w:right w:val="single" w:sz="4" w:space="0" w:color="auto"/>
            </w:tcBorders>
            <w:vAlign w:val="center"/>
            <w:hideMark/>
          </w:tcPr>
          <w:p w14:paraId="7CC9B41E" w14:textId="77777777" w:rsidR="002165A1" w:rsidRDefault="002165A1" w:rsidP="007832A8">
            <w:pPr>
              <w:snapToGrid w:val="0"/>
              <w:rPr>
                <w:rFonts w:ascii="Malgun Gothic" w:eastAsiaTheme="minorEastAsia" w:hAnsi="Malgun Gothic" w:cs="MS PGothic"/>
                <w:sz w:val="18"/>
                <w:szCs w:val="18"/>
              </w:rPr>
            </w:pPr>
            <w:r>
              <w:rPr>
                <w:rFonts w:ascii="Malgun Gothic" w:hAnsi="Malgun Gothic" w:cs="MS PGothic" w:hint="eastAsia"/>
                <w:sz w:val="18"/>
                <w:szCs w:val="18"/>
              </w:rPr>
              <w:t>N.A.</w:t>
            </w:r>
          </w:p>
        </w:tc>
        <w:tc>
          <w:tcPr>
            <w:tcW w:w="216" w:type="pct"/>
            <w:tcBorders>
              <w:top w:val="single" w:sz="4" w:space="0" w:color="auto"/>
              <w:left w:val="single" w:sz="4" w:space="0" w:color="auto"/>
              <w:bottom w:val="single" w:sz="4" w:space="0" w:color="auto"/>
              <w:right w:val="single" w:sz="4" w:space="0" w:color="auto"/>
            </w:tcBorders>
            <w:vAlign w:val="center"/>
          </w:tcPr>
          <w:p w14:paraId="610FDCCE" w14:textId="77777777" w:rsidR="002165A1" w:rsidRDefault="002165A1" w:rsidP="007832A8">
            <w:pPr>
              <w:snapToGrid w:val="0"/>
              <w:rPr>
                <w:rFonts w:ascii="Malgun Gothic" w:eastAsia="Malgun Gothic" w:hAnsi="Malgun Gothic" w:cs="MS PGothic"/>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hideMark/>
          </w:tcPr>
          <w:p w14:paraId="3896B90E" w14:textId="77777777" w:rsidR="002165A1" w:rsidRPr="009D1057" w:rsidRDefault="002165A1" w:rsidP="007832A8">
            <w:pPr>
              <w:snapToGrid w:val="0"/>
              <w:rPr>
                <w:rFonts w:ascii="Malgun Gothic" w:eastAsiaTheme="minorEastAsia" w:hAnsi="Malgun Gothic" w:cs="MS PGothic"/>
                <w:sz w:val="18"/>
                <w:szCs w:val="18"/>
              </w:rPr>
            </w:pPr>
            <w:r w:rsidRPr="009D1057">
              <w:rPr>
                <w:rFonts w:ascii="Arial" w:hAnsi="Arial" w:cs="Arial"/>
                <w:sz w:val="18"/>
                <w:szCs w:val="18"/>
              </w:rPr>
              <w:t>This capability is necessary for each SCS.</w:t>
            </w:r>
          </w:p>
        </w:tc>
        <w:tc>
          <w:tcPr>
            <w:tcW w:w="245" w:type="pct"/>
            <w:tcBorders>
              <w:top w:val="single" w:sz="4" w:space="0" w:color="auto"/>
              <w:left w:val="single" w:sz="4" w:space="0" w:color="auto"/>
              <w:bottom w:val="single" w:sz="4" w:space="0" w:color="auto"/>
              <w:right w:val="single" w:sz="4" w:space="0" w:color="auto"/>
            </w:tcBorders>
            <w:vAlign w:val="center"/>
          </w:tcPr>
          <w:p w14:paraId="09462F59" w14:textId="77777777" w:rsidR="002165A1" w:rsidRPr="009D1057" w:rsidRDefault="002165A1" w:rsidP="007832A8">
            <w:pPr>
              <w:snapToGrid w:val="0"/>
              <w:rPr>
                <w:rFonts w:ascii="Arial" w:eastAsia="MS PGothic" w:hAnsi="Arial" w:cs="Arial"/>
                <w:sz w:val="18"/>
                <w:szCs w:val="18"/>
              </w:rPr>
            </w:pPr>
          </w:p>
        </w:tc>
        <w:tc>
          <w:tcPr>
            <w:tcW w:w="450" w:type="pct"/>
            <w:tcBorders>
              <w:top w:val="single" w:sz="4" w:space="0" w:color="auto"/>
              <w:left w:val="single" w:sz="4" w:space="0" w:color="auto"/>
              <w:bottom w:val="single" w:sz="4" w:space="0" w:color="auto"/>
              <w:right w:val="single" w:sz="4" w:space="0" w:color="auto"/>
            </w:tcBorders>
            <w:shd w:val="clear" w:color="auto" w:fill="BFBFBF"/>
            <w:vAlign w:val="center"/>
          </w:tcPr>
          <w:p w14:paraId="649313F7" w14:textId="77777777" w:rsidR="002165A1" w:rsidRPr="009D1057" w:rsidRDefault="002165A1" w:rsidP="007832A8">
            <w:pPr>
              <w:snapToGrid w:val="0"/>
              <w:rPr>
                <w:rFonts w:ascii="Arial" w:eastAsiaTheme="minorEastAsia" w:hAnsi="Arial" w:cs="Arial"/>
                <w:kern w:val="2"/>
                <w:sz w:val="18"/>
                <w:szCs w:val="18"/>
              </w:rPr>
            </w:pPr>
            <w:r w:rsidRPr="009D1057">
              <w:rPr>
                <w:rFonts w:ascii="Arial" w:hAnsi="Arial" w:cs="Arial"/>
                <w:sz w:val="18"/>
                <w:szCs w:val="18"/>
              </w:rPr>
              <w:t>Optional with capability signaling</w:t>
            </w:r>
          </w:p>
          <w:p w14:paraId="7971D221" w14:textId="77777777" w:rsidR="002165A1" w:rsidRPr="009D1057" w:rsidRDefault="002165A1" w:rsidP="007832A8">
            <w:pPr>
              <w:snapToGrid w:val="0"/>
              <w:rPr>
                <w:rFonts w:ascii="Arial" w:hAnsi="Arial" w:cs="Arial"/>
                <w:sz w:val="18"/>
                <w:szCs w:val="18"/>
              </w:rPr>
            </w:pPr>
          </w:p>
          <w:p w14:paraId="1E972F4E" w14:textId="77777777" w:rsidR="002165A1" w:rsidRPr="009D1057" w:rsidRDefault="002165A1" w:rsidP="007832A8">
            <w:pPr>
              <w:snapToGrid w:val="0"/>
              <w:rPr>
                <w:rFonts w:ascii="Arial" w:hAnsi="Arial" w:cs="Arial"/>
                <w:sz w:val="18"/>
                <w:szCs w:val="18"/>
              </w:rPr>
            </w:pPr>
            <w:r w:rsidRPr="009D1057">
              <w:rPr>
                <w:rFonts w:ascii="Arial" w:hAnsi="Arial" w:cs="Arial"/>
                <w:sz w:val="18"/>
                <w:szCs w:val="18"/>
              </w:rPr>
              <w:t>Candidate value set for (X, Y):</w:t>
            </w:r>
          </w:p>
          <w:p w14:paraId="28FE8BCB" w14:textId="77777777" w:rsidR="002165A1" w:rsidRDefault="002165A1" w:rsidP="007832A8">
            <w:pPr>
              <w:snapToGrid w:val="0"/>
              <w:rPr>
                <w:rFonts w:ascii="Arial" w:hAnsi="Arial" w:cs="Arial"/>
                <w:sz w:val="18"/>
                <w:szCs w:val="18"/>
              </w:rPr>
            </w:pPr>
            <w:r>
              <w:rPr>
                <w:rFonts w:ascii="Arial" w:hAnsi="Arial" w:cs="Arial"/>
                <w:sz w:val="18"/>
                <w:szCs w:val="18"/>
              </w:rPr>
              <w:t xml:space="preserve">{(7, 3), </w:t>
            </w:r>
          </w:p>
          <w:p w14:paraId="4845B706" w14:textId="77777777" w:rsidR="002165A1" w:rsidRDefault="002165A1" w:rsidP="007832A8">
            <w:pPr>
              <w:snapToGrid w:val="0"/>
              <w:rPr>
                <w:rFonts w:ascii="Arial" w:hAnsi="Arial" w:cs="Arial"/>
                <w:sz w:val="18"/>
                <w:szCs w:val="18"/>
              </w:rPr>
            </w:pPr>
            <w:r>
              <w:rPr>
                <w:rFonts w:ascii="Arial" w:hAnsi="Arial" w:cs="Arial"/>
                <w:sz w:val="18"/>
                <w:szCs w:val="18"/>
              </w:rPr>
              <w:t xml:space="preserve">(4, 3) and (7, 3), </w:t>
            </w:r>
          </w:p>
          <w:p w14:paraId="358B3793" w14:textId="77777777" w:rsidR="002165A1" w:rsidRDefault="002165A1" w:rsidP="007832A8">
            <w:pPr>
              <w:snapToGrid w:val="0"/>
              <w:rPr>
                <w:rFonts w:ascii="Arial" w:eastAsia="MS PGothic" w:hAnsi="Arial" w:cs="Arial"/>
                <w:sz w:val="18"/>
                <w:szCs w:val="18"/>
              </w:rPr>
            </w:pPr>
            <w:r>
              <w:rPr>
                <w:rFonts w:ascii="Arial" w:hAnsi="Arial" w:cs="Arial"/>
                <w:sz w:val="18"/>
                <w:szCs w:val="18"/>
              </w:rPr>
              <w:t>(2, 2) and (4, 3) and (7, 3)}</w:t>
            </w:r>
          </w:p>
        </w:tc>
        <w:tc>
          <w:tcPr>
            <w:tcW w:w="395" w:type="pct"/>
            <w:tcBorders>
              <w:top w:val="single" w:sz="4" w:space="0" w:color="auto"/>
              <w:left w:val="single" w:sz="4" w:space="0" w:color="auto"/>
              <w:bottom w:val="single" w:sz="4" w:space="0" w:color="auto"/>
              <w:right w:val="single" w:sz="4" w:space="0" w:color="auto"/>
            </w:tcBorders>
          </w:tcPr>
          <w:p w14:paraId="38DFC670" w14:textId="77777777" w:rsidR="002165A1" w:rsidRPr="009D1057" w:rsidRDefault="002165A1" w:rsidP="007832A8">
            <w:pPr>
              <w:snapToGrid w:val="0"/>
              <w:rPr>
                <w:rFonts w:ascii="Arial" w:eastAsia="MS PGothic" w:hAnsi="Arial" w:cs="Arial"/>
                <w:sz w:val="18"/>
                <w:szCs w:val="18"/>
              </w:rPr>
            </w:pPr>
            <w:r w:rsidRPr="009D1057">
              <w:rPr>
                <w:rFonts w:ascii="Arial" w:eastAsia="MS PGothic" w:hAnsi="Arial" w:cs="Arial"/>
                <w:sz w:val="18"/>
                <w:szCs w:val="18"/>
              </w:rPr>
              <w:t>Optional with capability signaling</w:t>
            </w:r>
          </w:p>
          <w:p w14:paraId="7BCC8DD3" w14:textId="77777777" w:rsidR="002165A1" w:rsidRPr="009D1057" w:rsidRDefault="002165A1" w:rsidP="007832A8">
            <w:pPr>
              <w:snapToGrid w:val="0"/>
              <w:rPr>
                <w:rFonts w:ascii="Arial" w:eastAsia="MS PGothic" w:hAnsi="Arial" w:cs="Arial"/>
                <w:sz w:val="18"/>
                <w:szCs w:val="18"/>
              </w:rPr>
            </w:pPr>
          </w:p>
          <w:p w14:paraId="7169E15E" w14:textId="77777777" w:rsidR="002165A1" w:rsidRPr="009D1057" w:rsidRDefault="002165A1" w:rsidP="007832A8">
            <w:pPr>
              <w:snapToGrid w:val="0"/>
              <w:rPr>
                <w:rFonts w:ascii="Arial" w:eastAsiaTheme="minorEastAsia" w:hAnsi="Arial" w:cs="Arial"/>
                <w:kern w:val="2"/>
                <w:sz w:val="18"/>
                <w:szCs w:val="18"/>
              </w:rPr>
            </w:pPr>
            <w:r w:rsidRPr="009D1057">
              <w:rPr>
                <w:rFonts w:ascii="Arial" w:hAnsi="Arial" w:cs="Arial"/>
                <w:sz w:val="18"/>
                <w:szCs w:val="18"/>
              </w:rPr>
              <w:t>Candidate value set for (X, Y):</w:t>
            </w:r>
          </w:p>
          <w:p w14:paraId="05F7CDF6" w14:textId="77777777" w:rsidR="002165A1" w:rsidRDefault="002165A1" w:rsidP="007832A8">
            <w:pPr>
              <w:snapToGrid w:val="0"/>
              <w:rPr>
                <w:rFonts w:ascii="Arial" w:hAnsi="Arial" w:cs="Arial"/>
                <w:sz w:val="18"/>
                <w:szCs w:val="18"/>
              </w:rPr>
            </w:pPr>
            <w:r>
              <w:rPr>
                <w:rFonts w:ascii="Arial" w:hAnsi="Arial" w:cs="Arial"/>
                <w:sz w:val="18"/>
                <w:szCs w:val="18"/>
              </w:rPr>
              <w:t xml:space="preserve">{(7, 3), </w:t>
            </w:r>
          </w:p>
          <w:p w14:paraId="0EA4FEC2" w14:textId="77777777" w:rsidR="002165A1" w:rsidRDefault="002165A1" w:rsidP="007832A8">
            <w:pPr>
              <w:snapToGrid w:val="0"/>
              <w:rPr>
                <w:rFonts w:ascii="Arial" w:hAnsi="Arial" w:cs="Arial"/>
                <w:sz w:val="18"/>
                <w:szCs w:val="18"/>
              </w:rPr>
            </w:pPr>
            <w:r>
              <w:rPr>
                <w:rFonts w:ascii="Arial" w:hAnsi="Arial" w:cs="Arial"/>
                <w:sz w:val="18"/>
                <w:szCs w:val="18"/>
              </w:rPr>
              <w:t xml:space="preserve">(4, 3) and (7, 3), </w:t>
            </w:r>
          </w:p>
          <w:p w14:paraId="6ACE0847" w14:textId="77777777" w:rsidR="002165A1" w:rsidRDefault="002165A1" w:rsidP="007832A8">
            <w:pPr>
              <w:snapToGrid w:val="0"/>
              <w:rPr>
                <w:rFonts w:ascii="Arial" w:eastAsia="MS PGothic" w:hAnsi="Arial" w:cs="Arial"/>
                <w:sz w:val="18"/>
                <w:szCs w:val="18"/>
              </w:rPr>
            </w:pPr>
            <w:r>
              <w:rPr>
                <w:rFonts w:ascii="Arial" w:hAnsi="Arial" w:cs="Arial"/>
                <w:sz w:val="18"/>
                <w:szCs w:val="18"/>
              </w:rPr>
              <w:t>(2, 2) and (4, 3) and (7, 3)}</w:t>
            </w:r>
          </w:p>
        </w:tc>
      </w:tr>
    </w:tbl>
    <w:p w14:paraId="578DAB4F" w14:textId="77777777" w:rsidR="002165A1" w:rsidRPr="00CE0424" w:rsidRDefault="002165A1" w:rsidP="002165A1">
      <w:pPr>
        <w:pStyle w:val="Reference"/>
        <w:numPr>
          <w:ilvl w:val="0"/>
          <w:numId w:val="0"/>
        </w:numPr>
        <w:ind w:left="567" w:hanging="567"/>
      </w:pPr>
    </w:p>
    <w:sectPr w:rsidR="002165A1"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F5064" w14:textId="77777777" w:rsidR="00090E5D" w:rsidRDefault="00090E5D">
      <w:r>
        <w:separator/>
      </w:r>
    </w:p>
  </w:endnote>
  <w:endnote w:type="continuationSeparator" w:id="0">
    <w:p w14:paraId="244E2C74" w14:textId="77777777" w:rsidR="00090E5D" w:rsidRDefault="0009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5D94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AAA6A" w14:textId="77777777" w:rsidR="00090E5D" w:rsidRDefault="00090E5D">
      <w:r>
        <w:separator/>
      </w:r>
    </w:p>
  </w:footnote>
  <w:footnote w:type="continuationSeparator" w:id="0">
    <w:p w14:paraId="40A8B4FD" w14:textId="77777777" w:rsidR="00090E5D" w:rsidRDefault="00090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9F15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C75BBA"/>
    <w:multiLevelType w:val="hybridMultilevel"/>
    <w:tmpl w:val="732E0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6605DF"/>
    <w:multiLevelType w:val="hybridMultilevel"/>
    <w:tmpl w:val="FAD6A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DC127EC"/>
    <w:multiLevelType w:val="hybridMultilevel"/>
    <w:tmpl w:val="E94CA78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ED2F89"/>
    <w:multiLevelType w:val="hybridMultilevel"/>
    <w:tmpl w:val="C53C2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8"/>
  </w:num>
  <w:num w:numId="18">
    <w:abstractNumId w:val="10"/>
  </w:num>
  <w:num w:numId="19">
    <w:abstractNumId w:val="6"/>
  </w:num>
  <w:num w:numId="20">
    <w:abstractNumId w:val="26"/>
  </w:num>
  <w:num w:numId="21">
    <w:abstractNumId w:val="14"/>
  </w:num>
  <w:num w:numId="22">
    <w:abstractNumId w:val="25"/>
  </w:num>
  <w:num w:numId="23">
    <w:abstractNumId w:val="20"/>
  </w:num>
  <w:num w:numId="24">
    <w:abstractNumId w:val="5"/>
  </w:num>
  <w:num w:numId="25">
    <w:abstractNumId w:val="4"/>
  </w:num>
  <w:num w:numId="26">
    <w:abstractNumId w:val="7"/>
  </w:num>
  <w:num w:numId="2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806"/>
    <w:rsid w:val="000006E1"/>
    <w:rsid w:val="00002A37"/>
    <w:rsid w:val="0000564C"/>
    <w:rsid w:val="00006446"/>
    <w:rsid w:val="00006896"/>
    <w:rsid w:val="00007CDC"/>
    <w:rsid w:val="00011B28"/>
    <w:rsid w:val="00015D15"/>
    <w:rsid w:val="00024A87"/>
    <w:rsid w:val="0002564D"/>
    <w:rsid w:val="00025ECA"/>
    <w:rsid w:val="000325B8"/>
    <w:rsid w:val="000325E6"/>
    <w:rsid w:val="00034C15"/>
    <w:rsid w:val="00034C92"/>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3766"/>
    <w:rsid w:val="000855EB"/>
    <w:rsid w:val="00085B52"/>
    <w:rsid w:val="000866F2"/>
    <w:rsid w:val="0009009F"/>
    <w:rsid w:val="00090E5D"/>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800"/>
    <w:rsid w:val="000D0D07"/>
    <w:rsid w:val="000D4797"/>
    <w:rsid w:val="000E0527"/>
    <w:rsid w:val="000E1E92"/>
    <w:rsid w:val="000F06D6"/>
    <w:rsid w:val="000F0EB1"/>
    <w:rsid w:val="000F1106"/>
    <w:rsid w:val="000F2536"/>
    <w:rsid w:val="000F2BB1"/>
    <w:rsid w:val="000F3BE9"/>
    <w:rsid w:val="000F3F6C"/>
    <w:rsid w:val="000F6DF3"/>
    <w:rsid w:val="001005FF"/>
    <w:rsid w:val="00105A2A"/>
    <w:rsid w:val="001062FB"/>
    <w:rsid w:val="001063E6"/>
    <w:rsid w:val="00113CF4"/>
    <w:rsid w:val="001153EA"/>
    <w:rsid w:val="00115643"/>
    <w:rsid w:val="00116765"/>
    <w:rsid w:val="001219F5"/>
    <w:rsid w:val="00121A20"/>
    <w:rsid w:val="0012377F"/>
    <w:rsid w:val="00124314"/>
    <w:rsid w:val="001269C4"/>
    <w:rsid w:val="00126B4A"/>
    <w:rsid w:val="00132FD0"/>
    <w:rsid w:val="001344C0"/>
    <w:rsid w:val="001346FA"/>
    <w:rsid w:val="00135252"/>
    <w:rsid w:val="00137AB5"/>
    <w:rsid w:val="00137F0B"/>
    <w:rsid w:val="00151E23"/>
    <w:rsid w:val="001526E0"/>
    <w:rsid w:val="001551B5"/>
    <w:rsid w:val="001646EF"/>
    <w:rsid w:val="001659C1"/>
    <w:rsid w:val="00173A8E"/>
    <w:rsid w:val="0017502C"/>
    <w:rsid w:val="0018143F"/>
    <w:rsid w:val="00181FF8"/>
    <w:rsid w:val="00190AC1"/>
    <w:rsid w:val="0019341A"/>
    <w:rsid w:val="00197DF9"/>
    <w:rsid w:val="001A12D6"/>
    <w:rsid w:val="001A1987"/>
    <w:rsid w:val="001A2564"/>
    <w:rsid w:val="001A6173"/>
    <w:rsid w:val="001A6CBA"/>
    <w:rsid w:val="001B0D97"/>
    <w:rsid w:val="001B55CF"/>
    <w:rsid w:val="001B5A5D"/>
    <w:rsid w:val="001C1CE5"/>
    <w:rsid w:val="001C3D2A"/>
    <w:rsid w:val="001D00FB"/>
    <w:rsid w:val="001D51BA"/>
    <w:rsid w:val="001D53E7"/>
    <w:rsid w:val="001D6342"/>
    <w:rsid w:val="001D6D53"/>
    <w:rsid w:val="001E1BCE"/>
    <w:rsid w:val="001E58E2"/>
    <w:rsid w:val="001E7AED"/>
    <w:rsid w:val="001F2EB1"/>
    <w:rsid w:val="001F315A"/>
    <w:rsid w:val="001F3916"/>
    <w:rsid w:val="001F54C5"/>
    <w:rsid w:val="001F662C"/>
    <w:rsid w:val="001F6805"/>
    <w:rsid w:val="001F7074"/>
    <w:rsid w:val="00200490"/>
    <w:rsid w:val="00201F3A"/>
    <w:rsid w:val="00203F96"/>
    <w:rsid w:val="002069B2"/>
    <w:rsid w:val="00207FA3"/>
    <w:rsid w:val="00214DA8"/>
    <w:rsid w:val="00215423"/>
    <w:rsid w:val="002158FA"/>
    <w:rsid w:val="002165A1"/>
    <w:rsid w:val="00216CE1"/>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48E"/>
    <w:rsid w:val="002617E7"/>
    <w:rsid w:val="002640CE"/>
    <w:rsid w:val="00264228"/>
    <w:rsid w:val="00264334"/>
    <w:rsid w:val="0026473E"/>
    <w:rsid w:val="002655D6"/>
    <w:rsid w:val="00266214"/>
    <w:rsid w:val="00267C83"/>
    <w:rsid w:val="00267DA4"/>
    <w:rsid w:val="0027144F"/>
    <w:rsid w:val="00271813"/>
    <w:rsid w:val="00271F3A"/>
    <w:rsid w:val="00273278"/>
    <w:rsid w:val="002737F4"/>
    <w:rsid w:val="0027762E"/>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C9E"/>
    <w:rsid w:val="002C03DB"/>
    <w:rsid w:val="002C41E6"/>
    <w:rsid w:val="002C7E54"/>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49F8"/>
    <w:rsid w:val="00385BF0"/>
    <w:rsid w:val="003939FF"/>
    <w:rsid w:val="00394551"/>
    <w:rsid w:val="003A0F38"/>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3235"/>
    <w:rsid w:val="003C7806"/>
    <w:rsid w:val="003D109F"/>
    <w:rsid w:val="003D2478"/>
    <w:rsid w:val="003D3C45"/>
    <w:rsid w:val="003D4EAB"/>
    <w:rsid w:val="003D5B1F"/>
    <w:rsid w:val="003E15FA"/>
    <w:rsid w:val="003E55E4"/>
    <w:rsid w:val="003E74E3"/>
    <w:rsid w:val="003F05C7"/>
    <w:rsid w:val="003F1987"/>
    <w:rsid w:val="003F2CD4"/>
    <w:rsid w:val="003F4366"/>
    <w:rsid w:val="003F6BBE"/>
    <w:rsid w:val="004000E8"/>
    <w:rsid w:val="0040037A"/>
    <w:rsid w:val="0040268D"/>
    <w:rsid w:val="00402E2B"/>
    <w:rsid w:val="0040512B"/>
    <w:rsid w:val="00405CA5"/>
    <w:rsid w:val="00407CD3"/>
    <w:rsid w:val="00410134"/>
    <w:rsid w:val="00410B72"/>
    <w:rsid w:val="00410F18"/>
    <w:rsid w:val="0041263E"/>
    <w:rsid w:val="00413AAC"/>
    <w:rsid w:val="00413E92"/>
    <w:rsid w:val="004156CD"/>
    <w:rsid w:val="00421105"/>
    <w:rsid w:val="00422AA4"/>
    <w:rsid w:val="004242F4"/>
    <w:rsid w:val="0042495C"/>
    <w:rsid w:val="00427248"/>
    <w:rsid w:val="00437447"/>
    <w:rsid w:val="00441A92"/>
    <w:rsid w:val="004431DC"/>
    <w:rsid w:val="00444F56"/>
    <w:rsid w:val="00445BF8"/>
    <w:rsid w:val="00446488"/>
    <w:rsid w:val="004517AA"/>
    <w:rsid w:val="00452CAC"/>
    <w:rsid w:val="00457565"/>
    <w:rsid w:val="00457B71"/>
    <w:rsid w:val="004669E2"/>
    <w:rsid w:val="00470C31"/>
    <w:rsid w:val="00471DE0"/>
    <w:rsid w:val="004734D0"/>
    <w:rsid w:val="0047556B"/>
    <w:rsid w:val="00477768"/>
    <w:rsid w:val="00483B45"/>
    <w:rsid w:val="00492BC5"/>
    <w:rsid w:val="004964F1"/>
    <w:rsid w:val="00497D00"/>
    <w:rsid w:val="004A16BC"/>
    <w:rsid w:val="004A2B94"/>
    <w:rsid w:val="004A4426"/>
    <w:rsid w:val="004B3D83"/>
    <w:rsid w:val="004B6F6A"/>
    <w:rsid w:val="004B7C0C"/>
    <w:rsid w:val="004C0A0D"/>
    <w:rsid w:val="004C1174"/>
    <w:rsid w:val="004C3898"/>
    <w:rsid w:val="004C77E3"/>
    <w:rsid w:val="004D36B1"/>
    <w:rsid w:val="004D6C3B"/>
    <w:rsid w:val="004D7EBD"/>
    <w:rsid w:val="004E2680"/>
    <w:rsid w:val="004E28F9"/>
    <w:rsid w:val="004E462E"/>
    <w:rsid w:val="004E56DC"/>
    <w:rsid w:val="004E76F4"/>
    <w:rsid w:val="004F0B4E"/>
    <w:rsid w:val="004F0B6C"/>
    <w:rsid w:val="004F2078"/>
    <w:rsid w:val="004F4DA3"/>
    <w:rsid w:val="00504612"/>
    <w:rsid w:val="00506557"/>
    <w:rsid w:val="0050677A"/>
    <w:rsid w:val="005108D8"/>
    <w:rsid w:val="005116F9"/>
    <w:rsid w:val="005153A7"/>
    <w:rsid w:val="005219CF"/>
    <w:rsid w:val="00534B59"/>
    <w:rsid w:val="00536759"/>
    <w:rsid w:val="00537C62"/>
    <w:rsid w:val="00546970"/>
    <w:rsid w:val="00554E19"/>
    <w:rsid w:val="0056108B"/>
    <w:rsid w:val="0056121F"/>
    <w:rsid w:val="00572505"/>
    <w:rsid w:val="00577676"/>
    <w:rsid w:val="00582809"/>
    <w:rsid w:val="0058798C"/>
    <w:rsid w:val="005900FA"/>
    <w:rsid w:val="005935A4"/>
    <w:rsid w:val="005948C2"/>
    <w:rsid w:val="00595DCA"/>
    <w:rsid w:val="0059779B"/>
    <w:rsid w:val="005A209A"/>
    <w:rsid w:val="005A662D"/>
    <w:rsid w:val="005B1409"/>
    <w:rsid w:val="005B19D3"/>
    <w:rsid w:val="005B35D7"/>
    <w:rsid w:val="005B392A"/>
    <w:rsid w:val="005B3AA3"/>
    <w:rsid w:val="005B6F83"/>
    <w:rsid w:val="005C662B"/>
    <w:rsid w:val="005C74FB"/>
    <w:rsid w:val="005D1602"/>
    <w:rsid w:val="005E385F"/>
    <w:rsid w:val="005E5B81"/>
    <w:rsid w:val="005F09CC"/>
    <w:rsid w:val="005F2B0A"/>
    <w:rsid w:val="005F2CB1"/>
    <w:rsid w:val="005F3025"/>
    <w:rsid w:val="005F618C"/>
    <w:rsid w:val="005F70BD"/>
    <w:rsid w:val="0060283C"/>
    <w:rsid w:val="0060305F"/>
    <w:rsid w:val="00604F14"/>
    <w:rsid w:val="00606151"/>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24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582"/>
    <w:rsid w:val="006A1C0E"/>
    <w:rsid w:val="006A46FB"/>
    <w:rsid w:val="006A5E28"/>
    <w:rsid w:val="006A697B"/>
    <w:rsid w:val="006A7AFF"/>
    <w:rsid w:val="006B1816"/>
    <w:rsid w:val="006B2099"/>
    <w:rsid w:val="006B50CF"/>
    <w:rsid w:val="006C03B8"/>
    <w:rsid w:val="006C1C54"/>
    <w:rsid w:val="006C5EC9"/>
    <w:rsid w:val="006C6059"/>
    <w:rsid w:val="006C7522"/>
    <w:rsid w:val="006D6F08"/>
    <w:rsid w:val="006E062C"/>
    <w:rsid w:val="006E199A"/>
    <w:rsid w:val="006E1C82"/>
    <w:rsid w:val="006E28B7"/>
    <w:rsid w:val="006E2A9B"/>
    <w:rsid w:val="006E3310"/>
    <w:rsid w:val="006E4E39"/>
    <w:rsid w:val="006E565E"/>
    <w:rsid w:val="006E673D"/>
    <w:rsid w:val="006E7D3B"/>
    <w:rsid w:val="006F1B70"/>
    <w:rsid w:val="006F341D"/>
    <w:rsid w:val="006F3656"/>
    <w:rsid w:val="006F3CDE"/>
    <w:rsid w:val="006F46FE"/>
    <w:rsid w:val="006F58D4"/>
    <w:rsid w:val="006F6582"/>
    <w:rsid w:val="0070346E"/>
    <w:rsid w:val="00704EDB"/>
    <w:rsid w:val="00706101"/>
    <w:rsid w:val="00706D02"/>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280A"/>
    <w:rsid w:val="00765281"/>
    <w:rsid w:val="00766BAD"/>
    <w:rsid w:val="007729A2"/>
    <w:rsid w:val="007755F2"/>
    <w:rsid w:val="00776971"/>
    <w:rsid w:val="00780A80"/>
    <w:rsid w:val="0078177E"/>
    <w:rsid w:val="0078304C"/>
    <w:rsid w:val="00783673"/>
    <w:rsid w:val="00785490"/>
    <w:rsid w:val="007925EA"/>
    <w:rsid w:val="00792806"/>
    <w:rsid w:val="00793CD8"/>
    <w:rsid w:val="00795C92"/>
    <w:rsid w:val="00796231"/>
    <w:rsid w:val="007A1CB3"/>
    <w:rsid w:val="007A225E"/>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E7D"/>
    <w:rsid w:val="007E7091"/>
    <w:rsid w:val="00803FAE"/>
    <w:rsid w:val="0080605F"/>
    <w:rsid w:val="00807786"/>
    <w:rsid w:val="00811FCB"/>
    <w:rsid w:val="008158D6"/>
    <w:rsid w:val="00817196"/>
    <w:rsid w:val="008235DB"/>
    <w:rsid w:val="00824AB4"/>
    <w:rsid w:val="00825C42"/>
    <w:rsid w:val="00825D25"/>
    <w:rsid w:val="00827D6F"/>
    <w:rsid w:val="00836C0B"/>
    <w:rsid w:val="008376AC"/>
    <w:rsid w:val="008444E8"/>
    <w:rsid w:val="00844E80"/>
    <w:rsid w:val="00846FE7"/>
    <w:rsid w:val="008501CB"/>
    <w:rsid w:val="00856911"/>
    <w:rsid w:val="008639EB"/>
    <w:rsid w:val="008677FD"/>
    <w:rsid w:val="008706D4"/>
    <w:rsid w:val="00870F8A"/>
    <w:rsid w:val="008719A4"/>
    <w:rsid w:val="00871D23"/>
    <w:rsid w:val="00874312"/>
    <w:rsid w:val="0087437C"/>
    <w:rsid w:val="0087444B"/>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819"/>
    <w:rsid w:val="008C641E"/>
    <w:rsid w:val="008C6AE8"/>
    <w:rsid w:val="008C7573"/>
    <w:rsid w:val="008D00A5"/>
    <w:rsid w:val="008D34F1"/>
    <w:rsid w:val="008D39D8"/>
    <w:rsid w:val="008D6D1A"/>
    <w:rsid w:val="008E065E"/>
    <w:rsid w:val="008E0927"/>
    <w:rsid w:val="008E1909"/>
    <w:rsid w:val="008F0106"/>
    <w:rsid w:val="008F1C4E"/>
    <w:rsid w:val="008F1EAB"/>
    <w:rsid w:val="008F33DC"/>
    <w:rsid w:val="008F42CB"/>
    <w:rsid w:val="008F477F"/>
    <w:rsid w:val="008F75E0"/>
    <w:rsid w:val="00902350"/>
    <w:rsid w:val="0090336B"/>
    <w:rsid w:val="009053AA"/>
    <w:rsid w:val="00906939"/>
    <w:rsid w:val="00910B7D"/>
    <w:rsid w:val="00911DFB"/>
    <w:rsid w:val="009139D9"/>
    <w:rsid w:val="00914AD8"/>
    <w:rsid w:val="00916079"/>
    <w:rsid w:val="00916F23"/>
    <w:rsid w:val="00917CE9"/>
    <w:rsid w:val="00920BF2"/>
    <w:rsid w:val="00922010"/>
    <w:rsid w:val="00931BD9"/>
    <w:rsid w:val="009368F3"/>
    <w:rsid w:val="00936D83"/>
    <w:rsid w:val="009375C9"/>
    <w:rsid w:val="00941636"/>
    <w:rsid w:val="0094253B"/>
    <w:rsid w:val="00943742"/>
    <w:rsid w:val="00945C05"/>
    <w:rsid w:val="00946945"/>
    <w:rsid w:val="00947713"/>
    <w:rsid w:val="00950DE7"/>
    <w:rsid w:val="00951A59"/>
    <w:rsid w:val="00953920"/>
    <w:rsid w:val="00953D47"/>
    <w:rsid w:val="00953DE2"/>
    <w:rsid w:val="0095681E"/>
    <w:rsid w:val="009572D4"/>
    <w:rsid w:val="00961921"/>
    <w:rsid w:val="0096430A"/>
    <w:rsid w:val="0096554B"/>
    <w:rsid w:val="0096584A"/>
    <w:rsid w:val="00971F08"/>
    <w:rsid w:val="00973B91"/>
    <w:rsid w:val="0097603D"/>
    <w:rsid w:val="00976949"/>
    <w:rsid w:val="00980477"/>
    <w:rsid w:val="00985253"/>
    <w:rsid w:val="009853B3"/>
    <w:rsid w:val="00985D5F"/>
    <w:rsid w:val="0098699F"/>
    <w:rsid w:val="00990630"/>
    <w:rsid w:val="00991761"/>
    <w:rsid w:val="00994DCA"/>
    <w:rsid w:val="009960EC"/>
    <w:rsid w:val="009970DD"/>
    <w:rsid w:val="009A0FBA"/>
    <w:rsid w:val="009A1601"/>
    <w:rsid w:val="009A3BB6"/>
    <w:rsid w:val="009A462D"/>
    <w:rsid w:val="009A5CBA"/>
    <w:rsid w:val="009A6709"/>
    <w:rsid w:val="009B1F30"/>
    <w:rsid w:val="009B3AC2"/>
    <w:rsid w:val="009B4DF4"/>
    <w:rsid w:val="009B564E"/>
    <w:rsid w:val="009B7E87"/>
    <w:rsid w:val="009C0169"/>
    <w:rsid w:val="009C08F0"/>
    <w:rsid w:val="009C403E"/>
    <w:rsid w:val="009D1057"/>
    <w:rsid w:val="009D4FF0"/>
    <w:rsid w:val="009D703C"/>
    <w:rsid w:val="009D718F"/>
    <w:rsid w:val="009E068F"/>
    <w:rsid w:val="009E14E0"/>
    <w:rsid w:val="009E35DB"/>
    <w:rsid w:val="009E47A3"/>
    <w:rsid w:val="009F08F3"/>
    <w:rsid w:val="009F344F"/>
    <w:rsid w:val="00A031D8"/>
    <w:rsid w:val="00A048A8"/>
    <w:rsid w:val="00A04F49"/>
    <w:rsid w:val="00A07882"/>
    <w:rsid w:val="00A13E54"/>
    <w:rsid w:val="00A17F63"/>
    <w:rsid w:val="00A2193B"/>
    <w:rsid w:val="00A2351A"/>
    <w:rsid w:val="00A243F4"/>
    <w:rsid w:val="00A264A9"/>
    <w:rsid w:val="00A26DCF"/>
    <w:rsid w:val="00A27785"/>
    <w:rsid w:val="00A30187"/>
    <w:rsid w:val="00A3448A"/>
    <w:rsid w:val="00A3520D"/>
    <w:rsid w:val="00A36297"/>
    <w:rsid w:val="00A41E2B"/>
    <w:rsid w:val="00A45B74"/>
    <w:rsid w:val="00A52E1D"/>
    <w:rsid w:val="00A53505"/>
    <w:rsid w:val="00A61040"/>
    <w:rsid w:val="00A61499"/>
    <w:rsid w:val="00A62A77"/>
    <w:rsid w:val="00A62D59"/>
    <w:rsid w:val="00A63483"/>
    <w:rsid w:val="00A657D7"/>
    <w:rsid w:val="00A660AC"/>
    <w:rsid w:val="00A67E6C"/>
    <w:rsid w:val="00A71B99"/>
    <w:rsid w:val="00A739D0"/>
    <w:rsid w:val="00A761D4"/>
    <w:rsid w:val="00A77EC4"/>
    <w:rsid w:val="00A92879"/>
    <w:rsid w:val="00A939D1"/>
    <w:rsid w:val="00A9442A"/>
    <w:rsid w:val="00AA016F"/>
    <w:rsid w:val="00AA1ED6"/>
    <w:rsid w:val="00AA51D6"/>
    <w:rsid w:val="00AB0BC8"/>
    <w:rsid w:val="00AB11CA"/>
    <w:rsid w:val="00AB14D9"/>
    <w:rsid w:val="00AB34F8"/>
    <w:rsid w:val="00AB4AB8"/>
    <w:rsid w:val="00AB655E"/>
    <w:rsid w:val="00AC007F"/>
    <w:rsid w:val="00AC2D4A"/>
    <w:rsid w:val="00AC2ECD"/>
    <w:rsid w:val="00AC3119"/>
    <w:rsid w:val="00AC49FB"/>
    <w:rsid w:val="00AC5A10"/>
    <w:rsid w:val="00AD0AA3"/>
    <w:rsid w:val="00AD1371"/>
    <w:rsid w:val="00AD2ED0"/>
    <w:rsid w:val="00AD3F94"/>
    <w:rsid w:val="00AD4A5A"/>
    <w:rsid w:val="00AE27AC"/>
    <w:rsid w:val="00AE40E0"/>
    <w:rsid w:val="00AE4DBA"/>
    <w:rsid w:val="00AE4F07"/>
    <w:rsid w:val="00AF1C5D"/>
    <w:rsid w:val="00AF25C3"/>
    <w:rsid w:val="00AF42D7"/>
    <w:rsid w:val="00B006FE"/>
    <w:rsid w:val="00B007CB"/>
    <w:rsid w:val="00B02AA9"/>
    <w:rsid w:val="00B02FA3"/>
    <w:rsid w:val="00B05084"/>
    <w:rsid w:val="00B06EC7"/>
    <w:rsid w:val="00B157F9"/>
    <w:rsid w:val="00B20256"/>
    <w:rsid w:val="00B20D09"/>
    <w:rsid w:val="00B2763F"/>
    <w:rsid w:val="00B27AAC"/>
    <w:rsid w:val="00B30929"/>
    <w:rsid w:val="00B372AA"/>
    <w:rsid w:val="00B37406"/>
    <w:rsid w:val="00B40445"/>
    <w:rsid w:val="00B409E0"/>
    <w:rsid w:val="00B41888"/>
    <w:rsid w:val="00B44209"/>
    <w:rsid w:val="00B45A52"/>
    <w:rsid w:val="00B46175"/>
    <w:rsid w:val="00B548B7"/>
    <w:rsid w:val="00B664C7"/>
    <w:rsid w:val="00B73571"/>
    <w:rsid w:val="00B739F6"/>
    <w:rsid w:val="00B81A6C"/>
    <w:rsid w:val="00B85DE5"/>
    <w:rsid w:val="00B90F73"/>
    <w:rsid w:val="00B93B59"/>
    <w:rsid w:val="00B9406A"/>
    <w:rsid w:val="00BA1A8E"/>
    <w:rsid w:val="00BA2280"/>
    <w:rsid w:val="00BA2A08"/>
    <w:rsid w:val="00BA56D2"/>
    <w:rsid w:val="00BA76E0"/>
    <w:rsid w:val="00BA7E8F"/>
    <w:rsid w:val="00BB2A25"/>
    <w:rsid w:val="00BB51E9"/>
    <w:rsid w:val="00BC0FDC"/>
    <w:rsid w:val="00BC3053"/>
    <w:rsid w:val="00BC4D2E"/>
    <w:rsid w:val="00BC6257"/>
    <w:rsid w:val="00BD2196"/>
    <w:rsid w:val="00BD48AC"/>
    <w:rsid w:val="00BD5C52"/>
    <w:rsid w:val="00BD5F1A"/>
    <w:rsid w:val="00BE1234"/>
    <w:rsid w:val="00BE2FA6"/>
    <w:rsid w:val="00BE333F"/>
    <w:rsid w:val="00BE7406"/>
    <w:rsid w:val="00BE7603"/>
    <w:rsid w:val="00BF2D6B"/>
    <w:rsid w:val="00BF3279"/>
    <w:rsid w:val="00BF74C7"/>
    <w:rsid w:val="00C015F1"/>
    <w:rsid w:val="00C01F33"/>
    <w:rsid w:val="00C02CC6"/>
    <w:rsid w:val="00C040F7"/>
    <w:rsid w:val="00C044AB"/>
    <w:rsid w:val="00C05706"/>
    <w:rsid w:val="00C07377"/>
    <w:rsid w:val="00C1018F"/>
    <w:rsid w:val="00C10478"/>
    <w:rsid w:val="00C12107"/>
    <w:rsid w:val="00C12B1A"/>
    <w:rsid w:val="00C14D4B"/>
    <w:rsid w:val="00C154BB"/>
    <w:rsid w:val="00C279B5"/>
    <w:rsid w:val="00C27C45"/>
    <w:rsid w:val="00C33D67"/>
    <w:rsid w:val="00C35986"/>
    <w:rsid w:val="00C3719D"/>
    <w:rsid w:val="00C37827"/>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2F15"/>
    <w:rsid w:val="00C9027A"/>
    <w:rsid w:val="00C9068E"/>
    <w:rsid w:val="00C93814"/>
    <w:rsid w:val="00C93C4B"/>
    <w:rsid w:val="00C944AB"/>
    <w:rsid w:val="00C95B40"/>
    <w:rsid w:val="00C9714E"/>
    <w:rsid w:val="00CA1ED8"/>
    <w:rsid w:val="00CB1F63"/>
    <w:rsid w:val="00CB54E4"/>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48AD"/>
    <w:rsid w:val="00D36E71"/>
    <w:rsid w:val="00D37D87"/>
    <w:rsid w:val="00D40B33"/>
    <w:rsid w:val="00D4318F"/>
    <w:rsid w:val="00D438BF"/>
    <w:rsid w:val="00D440F8"/>
    <w:rsid w:val="00D546FF"/>
    <w:rsid w:val="00D55AD5"/>
    <w:rsid w:val="00D576CA"/>
    <w:rsid w:val="00D61AF5"/>
    <w:rsid w:val="00D652B5"/>
    <w:rsid w:val="00D66155"/>
    <w:rsid w:val="00D708B0"/>
    <w:rsid w:val="00D7092D"/>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B88"/>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55C2"/>
    <w:rsid w:val="00EF18FE"/>
    <w:rsid w:val="00EF5787"/>
    <w:rsid w:val="00EF60D0"/>
    <w:rsid w:val="00F009FD"/>
    <w:rsid w:val="00F013D1"/>
    <w:rsid w:val="00F0528D"/>
    <w:rsid w:val="00F06C67"/>
    <w:rsid w:val="00F06DFD"/>
    <w:rsid w:val="00F071D1"/>
    <w:rsid w:val="00F07533"/>
    <w:rsid w:val="00F10629"/>
    <w:rsid w:val="00F14F4A"/>
    <w:rsid w:val="00F15FA5"/>
    <w:rsid w:val="00F16EF5"/>
    <w:rsid w:val="00F209B7"/>
    <w:rsid w:val="00F2376F"/>
    <w:rsid w:val="00F243D8"/>
    <w:rsid w:val="00F2617B"/>
    <w:rsid w:val="00F30828"/>
    <w:rsid w:val="00F313D6"/>
    <w:rsid w:val="00F40F0C"/>
    <w:rsid w:val="00F441E5"/>
    <w:rsid w:val="00F4766C"/>
    <w:rsid w:val="00F5060E"/>
    <w:rsid w:val="00F507D1"/>
    <w:rsid w:val="00F51519"/>
    <w:rsid w:val="00F519CE"/>
    <w:rsid w:val="00F51ADA"/>
    <w:rsid w:val="00F60203"/>
    <w:rsid w:val="00F60766"/>
    <w:rsid w:val="00F607C5"/>
    <w:rsid w:val="00F60DEA"/>
    <w:rsid w:val="00F6302A"/>
    <w:rsid w:val="00F63950"/>
    <w:rsid w:val="00F64C2B"/>
    <w:rsid w:val="00F651BE"/>
    <w:rsid w:val="00F653C0"/>
    <w:rsid w:val="00F66B33"/>
    <w:rsid w:val="00F67F53"/>
    <w:rsid w:val="00F703BE"/>
    <w:rsid w:val="00F71F69"/>
    <w:rsid w:val="00F72B72"/>
    <w:rsid w:val="00F745C5"/>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993"/>
    <w:rsid w:val="00FB4C80"/>
    <w:rsid w:val="00FB6A6A"/>
    <w:rsid w:val="00FC4294"/>
    <w:rsid w:val="00FC7429"/>
    <w:rsid w:val="00FD07F6"/>
    <w:rsid w:val="00FD1EC8"/>
    <w:rsid w:val="00FD47ED"/>
    <w:rsid w:val="00FD74DB"/>
    <w:rsid w:val="00FD7660"/>
    <w:rsid w:val="00FE0655"/>
    <w:rsid w:val="00FE2365"/>
    <w:rsid w:val="00FE37D7"/>
    <w:rsid w:val="00FE4C7B"/>
    <w:rsid w:val="00FE6B3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86DDDE"/>
  <w15:chartTrackingRefBased/>
  <w15:docId w15:val="{4E29C94F-014B-4312-9091-E9A36F8A5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8A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B55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B55CF"/>
    <w:pPr>
      <w:pBdr>
        <w:top w:val="none" w:sz="0" w:space="0" w:color="auto"/>
      </w:pBdr>
      <w:spacing w:before="180"/>
      <w:outlineLvl w:val="1"/>
    </w:pPr>
    <w:rPr>
      <w:sz w:val="32"/>
    </w:rPr>
  </w:style>
  <w:style w:type="paragraph" w:styleId="Heading3">
    <w:name w:val="heading 3"/>
    <w:basedOn w:val="Heading2"/>
    <w:next w:val="Normal"/>
    <w:link w:val="Heading3Char"/>
    <w:qFormat/>
    <w:rsid w:val="001B55CF"/>
    <w:pPr>
      <w:spacing w:before="120"/>
      <w:outlineLvl w:val="2"/>
    </w:pPr>
    <w:rPr>
      <w:sz w:val="28"/>
    </w:rPr>
  </w:style>
  <w:style w:type="paragraph" w:styleId="Heading4">
    <w:name w:val="heading 4"/>
    <w:basedOn w:val="Heading3"/>
    <w:next w:val="Normal"/>
    <w:link w:val="Heading4Char"/>
    <w:qFormat/>
    <w:rsid w:val="001B55CF"/>
    <w:pPr>
      <w:ind w:left="1418" w:hanging="1418"/>
      <w:outlineLvl w:val="3"/>
    </w:pPr>
    <w:rPr>
      <w:sz w:val="24"/>
    </w:rPr>
  </w:style>
  <w:style w:type="paragraph" w:styleId="Heading5">
    <w:name w:val="heading 5"/>
    <w:basedOn w:val="Heading4"/>
    <w:next w:val="Normal"/>
    <w:link w:val="Heading5Char"/>
    <w:qFormat/>
    <w:rsid w:val="001B55CF"/>
    <w:pPr>
      <w:ind w:left="1701" w:hanging="1701"/>
      <w:outlineLvl w:val="4"/>
    </w:pPr>
    <w:rPr>
      <w:sz w:val="22"/>
    </w:rPr>
  </w:style>
  <w:style w:type="paragraph" w:styleId="Heading6">
    <w:name w:val="heading 6"/>
    <w:basedOn w:val="H6"/>
    <w:next w:val="Normal"/>
    <w:link w:val="Heading6Char"/>
    <w:qFormat/>
    <w:rsid w:val="001B55CF"/>
    <w:pPr>
      <w:outlineLvl w:val="5"/>
    </w:pPr>
  </w:style>
  <w:style w:type="paragraph" w:styleId="Heading7">
    <w:name w:val="heading 7"/>
    <w:basedOn w:val="H6"/>
    <w:next w:val="Normal"/>
    <w:link w:val="Heading7Char"/>
    <w:qFormat/>
    <w:rsid w:val="001B55CF"/>
    <w:pPr>
      <w:outlineLvl w:val="6"/>
    </w:pPr>
  </w:style>
  <w:style w:type="paragraph" w:styleId="Heading8">
    <w:name w:val="heading 8"/>
    <w:basedOn w:val="Heading1"/>
    <w:next w:val="Normal"/>
    <w:link w:val="Heading8Char"/>
    <w:qFormat/>
    <w:rsid w:val="001B55CF"/>
    <w:pPr>
      <w:ind w:left="0" w:firstLine="0"/>
      <w:outlineLvl w:val="7"/>
    </w:pPr>
  </w:style>
  <w:style w:type="paragraph" w:styleId="Heading9">
    <w:name w:val="heading 9"/>
    <w:basedOn w:val="Heading8"/>
    <w:next w:val="Normal"/>
    <w:link w:val="Heading9Char"/>
    <w:qFormat/>
    <w:rsid w:val="001B55CF"/>
    <w:pPr>
      <w:outlineLvl w:val="8"/>
    </w:pPr>
  </w:style>
  <w:style w:type="character" w:default="1" w:styleId="DefaultParagraphFont">
    <w:name w:val="Default Paragraph Font"/>
    <w:uiPriority w:val="1"/>
    <w:semiHidden/>
    <w:unhideWhenUsed/>
    <w:rsid w:val="00D248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48AD"/>
  </w:style>
  <w:style w:type="paragraph" w:styleId="TOC8">
    <w:name w:val="toc 8"/>
    <w:basedOn w:val="TOC1"/>
    <w:uiPriority w:val="39"/>
    <w:rsid w:val="001B55CF"/>
    <w:pPr>
      <w:spacing w:before="180"/>
      <w:ind w:left="2693" w:hanging="2693"/>
    </w:pPr>
    <w:rPr>
      <w:b/>
    </w:rPr>
  </w:style>
  <w:style w:type="paragraph" w:styleId="TOC1">
    <w:name w:val="toc 1"/>
    <w:uiPriority w:val="39"/>
    <w:rsid w:val="001B55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B55CF"/>
    <w:pPr>
      <w:keepNext/>
      <w:keepLines/>
      <w:spacing w:before="180"/>
      <w:jc w:val="center"/>
    </w:pPr>
  </w:style>
  <w:style w:type="paragraph" w:styleId="Caption">
    <w:name w:val="caption"/>
    <w:basedOn w:val="Normal"/>
    <w:next w:val="Normal"/>
    <w:qFormat/>
    <w:rsid w:val="001B55CF"/>
    <w:pPr>
      <w:spacing w:before="120" w:after="120"/>
    </w:pPr>
    <w:rPr>
      <w:b/>
      <w:lang w:eastAsia="en-GB"/>
    </w:rPr>
  </w:style>
  <w:style w:type="paragraph" w:styleId="TOC5">
    <w:name w:val="toc 5"/>
    <w:basedOn w:val="TOC4"/>
    <w:uiPriority w:val="39"/>
    <w:rsid w:val="001B55CF"/>
    <w:pPr>
      <w:ind w:left="1701" w:hanging="1701"/>
    </w:pPr>
  </w:style>
  <w:style w:type="paragraph" w:styleId="TOC4">
    <w:name w:val="toc 4"/>
    <w:basedOn w:val="TOC3"/>
    <w:uiPriority w:val="39"/>
    <w:rsid w:val="001B55CF"/>
    <w:pPr>
      <w:ind w:left="1418" w:hanging="1418"/>
    </w:pPr>
  </w:style>
  <w:style w:type="paragraph" w:styleId="TOC3">
    <w:name w:val="toc 3"/>
    <w:basedOn w:val="TOC2"/>
    <w:uiPriority w:val="39"/>
    <w:rsid w:val="001B55CF"/>
    <w:pPr>
      <w:ind w:left="1134" w:hanging="1134"/>
    </w:pPr>
  </w:style>
  <w:style w:type="paragraph" w:styleId="TOC2">
    <w:name w:val="toc 2"/>
    <w:basedOn w:val="TOC1"/>
    <w:uiPriority w:val="39"/>
    <w:rsid w:val="001B55CF"/>
    <w:pPr>
      <w:keepNext w:val="0"/>
      <w:spacing w:before="0"/>
      <w:ind w:left="851" w:hanging="851"/>
    </w:pPr>
    <w:rPr>
      <w:sz w:val="20"/>
    </w:rPr>
  </w:style>
  <w:style w:type="paragraph" w:styleId="Index2">
    <w:name w:val="index 2"/>
    <w:basedOn w:val="Index1"/>
    <w:rsid w:val="001B55CF"/>
    <w:pPr>
      <w:ind w:left="284"/>
    </w:pPr>
  </w:style>
  <w:style w:type="paragraph" w:styleId="Index1">
    <w:name w:val="index 1"/>
    <w:basedOn w:val="Normal"/>
    <w:rsid w:val="001B55CF"/>
    <w:pPr>
      <w:keepLines/>
      <w:spacing w:after="0"/>
    </w:pPr>
  </w:style>
  <w:style w:type="paragraph" w:styleId="DocumentMap">
    <w:name w:val="Document Map"/>
    <w:basedOn w:val="Normal"/>
    <w:link w:val="DocumentMapChar"/>
    <w:rsid w:val="001B55CF"/>
    <w:pPr>
      <w:shd w:val="clear" w:color="auto" w:fill="000080"/>
    </w:pPr>
    <w:rPr>
      <w:rFonts w:ascii="Tahoma" w:hAnsi="Tahoma" w:cs="Tahoma"/>
    </w:rPr>
  </w:style>
  <w:style w:type="paragraph" w:styleId="ListNumber2">
    <w:name w:val="List Number 2"/>
    <w:basedOn w:val="ListNumber"/>
    <w:rsid w:val="001B55CF"/>
    <w:pPr>
      <w:numPr>
        <w:numId w:val="22"/>
      </w:numPr>
    </w:pPr>
  </w:style>
  <w:style w:type="paragraph" w:styleId="ListNumber">
    <w:name w:val="List Number"/>
    <w:basedOn w:val="List"/>
    <w:rsid w:val="001B55CF"/>
    <w:pPr>
      <w:numPr>
        <w:numId w:val="21"/>
      </w:numPr>
    </w:pPr>
    <w:rPr>
      <w:lang w:eastAsia="ja-JP"/>
    </w:rPr>
  </w:style>
  <w:style w:type="paragraph" w:styleId="List">
    <w:name w:val="List"/>
    <w:basedOn w:val="BodyText"/>
    <w:rsid w:val="001B55CF"/>
    <w:pPr>
      <w:ind w:left="568" w:hanging="284"/>
    </w:pPr>
  </w:style>
  <w:style w:type="paragraph" w:styleId="Header">
    <w:name w:val="header"/>
    <w:link w:val="HeaderChar"/>
    <w:rsid w:val="001B55C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B55CF"/>
    <w:rPr>
      <w:b/>
      <w:position w:val="6"/>
      <w:sz w:val="16"/>
    </w:rPr>
  </w:style>
  <w:style w:type="paragraph" w:styleId="FootnoteText">
    <w:name w:val="footnote text"/>
    <w:basedOn w:val="Normal"/>
    <w:link w:val="FootnoteTextChar"/>
    <w:rsid w:val="001B55CF"/>
    <w:pPr>
      <w:keepLines/>
      <w:spacing w:after="0"/>
      <w:ind w:left="454" w:hanging="454"/>
    </w:pPr>
    <w:rPr>
      <w:sz w:val="16"/>
    </w:rPr>
  </w:style>
  <w:style w:type="paragraph" w:customStyle="1" w:styleId="3GPPHeader">
    <w:name w:val="3GPP_Header"/>
    <w:basedOn w:val="BodyText"/>
    <w:rsid w:val="001B55CF"/>
    <w:pPr>
      <w:tabs>
        <w:tab w:val="left" w:pos="1701"/>
        <w:tab w:val="right" w:pos="9639"/>
      </w:tabs>
      <w:spacing w:after="240"/>
    </w:pPr>
    <w:rPr>
      <w:b/>
      <w:sz w:val="24"/>
    </w:rPr>
  </w:style>
  <w:style w:type="paragraph" w:styleId="TOC9">
    <w:name w:val="toc 9"/>
    <w:basedOn w:val="TOC8"/>
    <w:uiPriority w:val="39"/>
    <w:rsid w:val="001B55CF"/>
    <w:pPr>
      <w:ind w:left="1418" w:hanging="1418"/>
    </w:pPr>
  </w:style>
  <w:style w:type="paragraph" w:styleId="TOC6">
    <w:name w:val="toc 6"/>
    <w:basedOn w:val="TOC5"/>
    <w:next w:val="Normal"/>
    <w:uiPriority w:val="39"/>
    <w:rsid w:val="001B55CF"/>
    <w:pPr>
      <w:ind w:left="1985" w:hanging="1985"/>
    </w:pPr>
  </w:style>
  <w:style w:type="paragraph" w:styleId="TOC7">
    <w:name w:val="toc 7"/>
    <w:basedOn w:val="TOC6"/>
    <w:next w:val="Normal"/>
    <w:uiPriority w:val="39"/>
    <w:rsid w:val="001B55CF"/>
    <w:pPr>
      <w:ind w:left="2268" w:hanging="2268"/>
    </w:pPr>
  </w:style>
  <w:style w:type="paragraph" w:styleId="ListBullet2">
    <w:name w:val="List Bullet 2"/>
    <w:basedOn w:val="ListBullet"/>
    <w:rsid w:val="001B55CF"/>
    <w:pPr>
      <w:numPr>
        <w:numId w:val="17"/>
      </w:numPr>
    </w:pPr>
  </w:style>
  <w:style w:type="paragraph" w:styleId="ListBullet">
    <w:name w:val="List Bullet"/>
    <w:basedOn w:val="List"/>
    <w:rsid w:val="001B55CF"/>
    <w:pPr>
      <w:numPr>
        <w:numId w:val="16"/>
      </w:numPr>
    </w:pPr>
    <w:rPr>
      <w:lang w:eastAsia="ja-JP"/>
    </w:rPr>
  </w:style>
  <w:style w:type="paragraph" w:styleId="ListBullet3">
    <w:name w:val="List Bullet 3"/>
    <w:basedOn w:val="ListBullet2"/>
    <w:rsid w:val="001B55CF"/>
    <w:pPr>
      <w:numPr>
        <w:numId w:val="18"/>
      </w:numPr>
    </w:pPr>
  </w:style>
  <w:style w:type="paragraph" w:customStyle="1" w:styleId="EQ">
    <w:name w:val="EQ"/>
    <w:basedOn w:val="Normal"/>
    <w:next w:val="Normal"/>
    <w:rsid w:val="001B55CF"/>
    <w:pPr>
      <w:keepLines/>
      <w:tabs>
        <w:tab w:val="center" w:pos="4536"/>
        <w:tab w:val="right" w:pos="9072"/>
      </w:tabs>
    </w:pPr>
    <w:rPr>
      <w:noProof/>
    </w:rPr>
  </w:style>
  <w:style w:type="paragraph" w:styleId="List2">
    <w:name w:val="List 2"/>
    <w:basedOn w:val="List"/>
    <w:rsid w:val="001B55CF"/>
    <w:pPr>
      <w:ind w:left="851"/>
    </w:pPr>
    <w:rPr>
      <w:lang w:eastAsia="ja-JP"/>
    </w:rPr>
  </w:style>
  <w:style w:type="paragraph" w:styleId="List3">
    <w:name w:val="List 3"/>
    <w:basedOn w:val="List2"/>
    <w:rsid w:val="001B55CF"/>
    <w:pPr>
      <w:ind w:left="1135"/>
    </w:pPr>
  </w:style>
  <w:style w:type="paragraph" w:styleId="List4">
    <w:name w:val="List 4"/>
    <w:basedOn w:val="List3"/>
    <w:rsid w:val="001B55CF"/>
    <w:pPr>
      <w:ind w:left="1418"/>
    </w:pPr>
  </w:style>
  <w:style w:type="paragraph" w:styleId="List5">
    <w:name w:val="List 5"/>
    <w:basedOn w:val="List4"/>
    <w:rsid w:val="001B55CF"/>
    <w:pPr>
      <w:ind w:left="1702"/>
    </w:pPr>
  </w:style>
  <w:style w:type="paragraph" w:customStyle="1" w:styleId="EditorsNote">
    <w:name w:val="Editor's Note"/>
    <w:basedOn w:val="NO"/>
    <w:link w:val="EditorsNoteChar"/>
    <w:rsid w:val="001B55CF"/>
    <w:rPr>
      <w:color w:val="FF0000"/>
      <w:lang w:val="x-none" w:eastAsia="x-none"/>
    </w:rPr>
  </w:style>
  <w:style w:type="paragraph" w:styleId="ListBullet4">
    <w:name w:val="List Bullet 4"/>
    <w:basedOn w:val="ListBullet3"/>
    <w:rsid w:val="001B55CF"/>
    <w:pPr>
      <w:numPr>
        <w:numId w:val="19"/>
      </w:numPr>
    </w:pPr>
  </w:style>
  <w:style w:type="paragraph" w:styleId="ListBullet5">
    <w:name w:val="List Bullet 5"/>
    <w:basedOn w:val="ListBullet4"/>
    <w:rsid w:val="001B55CF"/>
    <w:pPr>
      <w:numPr>
        <w:numId w:val="20"/>
      </w:numPr>
    </w:pPr>
  </w:style>
  <w:style w:type="paragraph" w:styleId="Footer">
    <w:name w:val="footer"/>
    <w:basedOn w:val="Header"/>
    <w:link w:val="FooterChar"/>
    <w:rsid w:val="001B55CF"/>
    <w:pPr>
      <w:jc w:val="center"/>
    </w:pPr>
    <w:rPr>
      <w:i/>
    </w:rPr>
  </w:style>
  <w:style w:type="paragraph" w:customStyle="1" w:styleId="Reference">
    <w:name w:val="Reference"/>
    <w:basedOn w:val="BodyText"/>
    <w:rsid w:val="001B55CF"/>
    <w:pPr>
      <w:numPr>
        <w:numId w:val="2"/>
      </w:numPr>
    </w:pPr>
  </w:style>
  <w:style w:type="paragraph" w:styleId="BalloonText">
    <w:name w:val="Balloon Text"/>
    <w:basedOn w:val="Normal"/>
    <w:link w:val="BalloonTextChar"/>
    <w:rsid w:val="001B55CF"/>
    <w:pPr>
      <w:spacing w:after="0"/>
    </w:pPr>
    <w:rPr>
      <w:rFonts w:ascii="Segoe UI" w:hAnsi="Segoe UI" w:cs="Segoe UI"/>
      <w:sz w:val="18"/>
      <w:szCs w:val="18"/>
    </w:rPr>
  </w:style>
  <w:style w:type="character" w:styleId="PageNumber">
    <w:name w:val="page number"/>
    <w:basedOn w:val="DefaultParagraphFont"/>
    <w:rsid w:val="001B55CF"/>
  </w:style>
  <w:style w:type="paragraph" w:styleId="BodyText">
    <w:name w:val="Body Text"/>
    <w:basedOn w:val="Normal"/>
    <w:link w:val="BodyTextChar"/>
    <w:rsid w:val="001B55CF"/>
    <w:pPr>
      <w:spacing w:after="120"/>
      <w:jc w:val="both"/>
    </w:pPr>
    <w:rPr>
      <w:rFonts w:ascii="Arial" w:hAnsi="Arial"/>
      <w:lang w:eastAsia="zh-CN"/>
    </w:rPr>
  </w:style>
  <w:style w:type="character" w:styleId="Hyperlink">
    <w:name w:val="Hyperlink"/>
    <w:uiPriority w:val="99"/>
    <w:rsid w:val="001B55CF"/>
    <w:rPr>
      <w:color w:val="0000FF"/>
      <w:u w:val="single"/>
    </w:rPr>
  </w:style>
  <w:style w:type="character" w:styleId="FollowedHyperlink">
    <w:name w:val="FollowedHyperlink"/>
    <w:unhideWhenUsed/>
    <w:rsid w:val="001B55CF"/>
    <w:rPr>
      <w:color w:val="800080"/>
      <w:u w:val="single"/>
    </w:rPr>
  </w:style>
  <w:style w:type="character" w:styleId="CommentReference">
    <w:name w:val="annotation reference"/>
    <w:uiPriority w:val="99"/>
    <w:qFormat/>
    <w:rsid w:val="001B55CF"/>
    <w:rPr>
      <w:sz w:val="16"/>
      <w:szCs w:val="16"/>
    </w:rPr>
  </w:style>
  <w:style w:type="paragraph" w:styleId="CommentText">
    <w:name w:val="annotation text"/>
    <w:basedOn w:val="Normal"/>
    <w:link w:val="CommentTextChar"/>
    <w:uiPriority w:val="99"/>
    <w:qFormat/>
    <w:rsid w:val="001B55CF"/>
  </w:style>
  <w:style w:type="paragraph" w:styleId="CommentSubject">
    <w:name w:val="annotation subject"/>
    <w:basedOn w:val="CommentText"/>
    <w:next w:val="CommentText"/>
    <w:link w:val="CommentSubjectChar"/>
    <w:rsid w:val="001B55CF"/>
    <w:rPr>
      <w:b/>
      <w:bCs/>
    </w:rPr>
  </w:style>
  <w:style w:type="character" w:customStyle="1" w:styleId="Heading1Char">
    <w:name w:val="Heading 1 Char"/>
    <w:link w:val="Heading1"/>
    <w:rsid w:val="001B55CF"/>
    <w:rPr>
      <w:rFonts w:ascii="Arial" w:hAnsi="Arial"/>
      <w:sz w:val="36"/>
      <w:lang w:eastAsia="ja-JP"/>
    </w:rPr>
  </w:style>
  <w:style w:type="paragraph" w:customStyle="1" w:styleId="B1">
    <w:name w:val="B1"/>
    <w:basedOn w:val="List"/>
    <w:link w:val="B1Char1"/>
    <w:rsid w:val="001B55CF"/>
    <w:rPr>
      <w:rFonts w:ascii="Times New Roman" w:hAnsi="Times New Roman"/>
    </w:rPr>
  </w:style>
  <w:style w:type="paragraph" w:customStyle="1" w:styleId="B2">
    <w:name w:val="B2"/>
    <w:basedOn w:val="List2"/>
    <w:link w:val="B2Char"/>
    <w:rsid w:val="001B55CF"/>
    <w:rPr>
      <w:rFonts w:ascii="Times New Roman" w:hAnsi="Times New Roman"/>
    </w:rPr>
  </w:style>
  <w:style w:type="paragraph" w:customStyle="1" w:styleId="B3">
    <w:name w:val="B3"/>
    <w:basedOn w:val="List3"/>
    <w:link w:val="B3Char2"/>
    <w:rsid w:val="001B55CF"/>
    <w:rPr>
      <w:rFonts w:ascii="Times New Roman" w:hAnsi="Times New Roman"/>
    </w:rPr>
  </w:style>
  <w:style w:type="paragraph" w:customStyle="1" w:styleId="B4">
    <w:name w:val="B4"/>
    <w:basedOn w:val="List4"/>
    <w:link w:val="B4Char"/>
    <w:rsid w:val="001B55CF"/>
    <w:rPr>
      <w:rFonts w:ascii="Times New Roman" w:hAnsi="Times New Roman"/>
    </w:rPr>
  </w:style>
  <w:style w:type="paragraph" w:customStyle="1" w:styleId="Proposal">
    <w:name w:val="Proposal"/>
    <w:basedOn w:val="BodyText"/>
    <w:rsid w:val="001B55CF"/>
    <w:pPr>
      <w:numPr>
        <w:numId w:val="3"/>
      </w:numPr>
      <w:tabs>
        <w:tab w:val="clear" w:pos="1304"/>
        <w:tab w:val="left" w:pos="1701"/>
      </w:tabs>
      <w:ind w:left="1701" w:hanging="1701"/>
    </w:pPr>
    <w:rPr>
      <w:b/>
      <w:bCs/>
    </w:rPr>
  </w:style>
  <w:style w:type="character" w:customStyle="1" w:styleId="BodyTextChar">
    <w:name w:val="Body Text Char"/>
    <w:link w:val="BodyText"/>
    <w:rsid w:val="001B55CF"/>
    <w:rPr>
      <w:rFonts w:ascii="Arial" w:hAnsi="Arial"/>
      <w:lang w:eastAsia="zh-CN"/>
    </w:rPr>
  </w:style>
  <w:style w:type="paragraph" w:customStyle="1" w:styleId="B5">
    <w:name w:val="B5"/>
    <w:basedOn w:val="List5"/>
    <w:link w:val="B5Char"/>
    <w:rsid w:val="001B55CF"/>
    <w:rPr>
      <w:rFonts w:ascii="Times New Roman" w:hAnsi="Times New Roman"/>
    </w:rPr>
  </w:style>
  <w:style w:type="paragraph" w:customStyle="1" w:styleId="EX">
    <w:name w:val="EX"/>
    <w:basedOn w:val="Normal"/>
    <w:rsid w:val="001B55CF"/>
    <w:pPr>
      <w:keepLines/>
      <w:ind w:left="1702" w:hanging="1418"/>
    </w:pPr>
  </w:style>
  <w:style w:type="paragraph" w:customStyle="1" w:styleId="EW">
    <w:name w:val="EW"/>
    <w:basedOn w:val="EX"/>
    <w:rsid w:val="001B55CF"/>
    <w:pPr>
      <w:spacing w:after="0"/>
    </w:pPr>
  </w:style>
  <w:style w:type="paragraph" w:customStyle="1" w:styleId="TAL">
    <w:name w:val="TAL"/>
    <w:basedOn w:val="Normal"/>
    <w:link w:val="TALCar"/>
    <w:rsid w:val="001B55CF"/>
    <w:pPr>
      <w:keepNext/>
      <w:keepLines/>
      <w:spacing w:after="0"/>
    </w:pPr>
    <w:rPr>
      <w:rFonts w:ascii="Arial" w:hAnsi="Arial"/>
      <w:sz w:val="18"/>
      <w:lang w:val="x-none" w:eastAsia="x-none"/>
    </w:rPr>
  </w:style>
  <w:style w:type="paragraph" w:customStyle="1" w:styleId="TAC">
    <w:name w:val="TAC"/>
    <w:basedOn w:val="TAL"/>
    <w:rsid w:val="001B55CF"/>
    <w:pPr>
      <w:jc w:val="center"/>
    </w:pPr>
  </w:style>
  <w:style w:type="paragraph" w:customStyle="1" w:styleId="TAH">
    <w:name w:val="TAH"/>
    <w:basedOn w:val="TAC"/>
    <w:link w:val="TAHCar"/>
    <w:rsid w:val="001B55CF"/>
    <w:rPr>
      <w:b/>
    </w:rPr>
  </w:style>
  <w:style w:type="paragraph" w:customStyle="1" w:styleId="TAN">
    <w:name w:val="TAN"/>
    <w:basedOn w:val="TAL"/>
    <w:rsid w:val="001B55CF"/>
    <w:pPr>
      <w:ind w:left="851" w:hanging="851"/>
    </w:pPr>
  </w:style>
  <w:style w:type="paragraph" w:customStyle="1" w:styleId="TAR">
    <w:name w:val="TAR"/>
    <w:basedOn w:val="TAL"/>
    <w:rsid w:val="001B55CF"/>
    <w:pPr>
      <w:jc w:val="right"/>
    </w:pPr>
  </w:style>
  <w:style w:type="paragraph" w:customStyle="1" w:styleId="TH">
    <w:name w:val="TH"/>
    <w:basedOn w:val="Normal"/>
    <w:link w:val="THChar"/>
    <w:rsid w:val="001B55CF"/>
    <w:pPr>
      <w:keepNext/>
      <w:keepLines/>
      <w:spacing w:before="60"/>
      <w:jc w:val="center"/>
    </w:pPr>
    <w:rPr>
      <w:rFonts w:ascii="Arial" w:hAnsi="Arial"/>
      <w:b/>
      <w:lang w:val="x-none" w:eastAsia="x-none"/>
    </w:rPr>
  </w:style>
  <w:style w:type="paragraph" w:customStyle="1" w:styleId="TF">
    <w:name w:val="TF"/>
    <w:basedOn w:val="TH"/>
    <w:link w:val="TFChar"/>
    <w:rsid w:val="001B55CF"/>
    <w:pPr>
      <w:keepNext w:val="0"/>
      <w:spacing w:before="0" w:after="240"/>
    </w:pPr>
  </w:style>
  <w:style w:type="paragraph" w:customStyle="1" w:styleId="TT">
    <w:name w:val="TT"/>
    <w:basedOn w:val="Heading1"/>
    <w:next w:val="Normal"/>
    <w:rsid w:val="001B55CF"/>
    <w:pPr>
      <w:outlineLvl w:val="9"/>
    </w:pPr>
  </w:style>
  <w:style w:type="paragraph" w:customStyle="1" w:styleId="ZA">
    <w:name w:val="ZA"/>
    <w:rsid w:val="001B55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B55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B55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B55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B55CF"/>
  </w:style>
  <w:style w:type="paragraph" w:customStyle="1" w:styleId="ZH">
    <w:name w:val="ZH"/>
    <w:rsid w:val="001B55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B55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B55CF"/>
    <w:pPr>
      <w:framePr w:hRule="auto" w:wrap="notBeside" w:y="852"/>
    </w:pPr>
    <w:rPr>
      <w:i w:val="0"/>
      <w:sz w:val="40"/>
    </w:rPr>
  </w:style>
  <w:style w:type="paragraph" w:customStyle="1" w:styleId="ZU">
    <w:name w:val="ZU"/>
    <w:rsid w:val="001B55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B55CF"/>
    <w:pPr>
      <w:framePr w:wrap="notBeside" w:y="16161"/>
    </w:pPr>
  </w:style>
  <w:style w:type="paragraph" w:customStyle="1" w:styleId="FP">
    <w:name w:val="FP"/>
    <w:basedOn w:val="Normal"/>
    <w:rsid w:val="001B55CF"/>
    <w:pPr>
      <w:spacing w:after="0"/>
    </w:pPr>
  </w:style>
  <w:style w:type="paragraph" w:customStyle="1" w:styleId="Observation">
    <w:name w:val="Observation"/>
    <w:basedOn w:val="Proposal"/>
    <w:qFormat/>
    <w:rsid w:val="001B55CF"/>
    <w:pPr>
      <w:numPr>
        <w:numId w:val="13"/>
      </w:numPr>
      <w:ind w:left="1701" w:hanging="1701"/>
    </w:pPr>
    <w:rPr>
      <w:lang w:eastAsia="ja-JP"/>
    </w:rPr>
  </w:style>
  <w:style w:type="paragraph" w:styleId="TableofFigures">
    <w:name w:val="table of figures"/>
    <w:basedOn w:val="BodyText"/>
    <w:next w:val="Normal"/>
    <w:uiPriority w:val="99"/>
    <w:rsid w:val="001B55CF"/>
    <w:pPr>
      <w:ind w:left="1701" w:hanging="1701"/>
      <w:jc w:val="left"/>
    </w:pPr>
    <w:rPr>
      <w:b/>
    </w:rPr>
  </w:style>
  <w:style w:type="character" w:customStyle="1" w:styleId="B1Char1">
    <w:name w:val="B1 Char1"/>
    <w:link w:val="B1"/>
    <w:qFormat/>
    <w:rsid w:val="001B55CF"/>
    <w:rPr>
      <w:rFonts w:ascii="Times New Roman" w:hAnsi="Times New Roman"/>
      <w:lang w:eastAsia="zh-CN"/>
    </w:rPr>
  </w:style>
  <w:style w:type="character" w:customStyle="1" w:styleId="B2Char">
    <w:name w:val="B2 Char"/>
    <w:link w:val="B2"/>
    <w:qFormat/>
    <w:rsid w:val="001B55CF"/>
    <w:rPr>
      <w:rFonts w:ascii="Times New Roman" w:hAnsi="Times New Roman"/>
      <w:lang w:eastAsia="ja-JP"/>
    </w:rPr>
  </w:style>
  <w:style w:type="character" w:customStyle="1" w:styleId="B3Char2">
    <w:name w:val="B3 Char2"/>
    <w:link w:val="B3"/>
    <w:qFormat/>
    <w:rsid w:val="001B55CF"/>
    <w:rPr>
      <w:rFonts w:ascii="Times New Roman" w:hAnsi="Times New Roman"/>
      <w:lang w:eastAsia="ja-JP"/>
    </w:rPr>
  </w:style>
  <w:style w:type="character" w:customStyle="1" w:styleId="B4Char">
    <w:name w:val="B4 Char"/>
    <w:link w:val="B4"/>
    <w:rsid w:val="001B55CF"/>
    <w:rPr>
      <w:rFonts w:ascii="Times New Roman" w:hAnsi="Times New Roman"/>
      <w:lang w:eastAsia="ja-JP"/>
    </w:rPr>
  </w:style>
  <w:style w:type="character" w:customStyle="1" w:styleId="B5Char">
    <w:name w:val="B5 Char"/>
    <w:link w:val="B5"/>
    <w:rsid w:val="001B55CF"/>
    <w:rPr>
      <w:rFonts w:ascii="Times New Roman" w:hAnsi="Times New Roman"/>
      <w:lang w:eastAsia="ja-JP"/>
    </w:rPr>
  </w:style>
  <w:style w:type="paragraph" w:customStyle="1" w:styleId="B6">
    <w:name w:val="B6"/>
    <w:basedOn w:val="B5"/>
    <w:link w:val="B6Char"/>
    <w:rsid w:val="001B55CF"/>
    <w:pPr>
      <w:ind w:left="1985"/>
    </w:pPr>
  </w:style>
  <w:style w:type="character" w:customStyle="1" w:styleId="B6Char">
    <w:name w:val="B6 Char"/>
    <w:link w:val="B6"/>
    <w:rsid w:val="001B55CF"/>
    <w:rPr>
      <w:rFonts w:ascii="Times New Roman" w:hAnsi="Times New Roman"/>
      <w:lang w:eastAsia="ja-JP"/>
    </w:rPr>
  </w:style>
  <w:style w:type="paragraph" w:customStyle="1" w:styleId="B7">
    <w:name w:val="B7"/>
    <w:basedOn w:val="B6"/>
    <w:link w:val="B7Char"/>
    <w:rsid w:val="001B55CF"/>
    <w:pPr>
      <w:ind w:left="2269"/>
    </w:pPr>
  </w:style>
  <w:style w:type="character" w:customStyle="1" w:styleId="B7Char">
    <w:name w:val="B7 Char"/>
    <w:basedOn w:val="B6Char"/>
    <w:link w:val="B7"/>
    <w:rsid w:val="001B55CF"/>
    <w:rPr>
      <w:rFonts w:ascii="Times New Roman" w:hAnsi="Times New Roman"/>
      <w:lang w:eastAsia="ja-JP"/>
    </w:rPr>
  </w:style>
  <w:style w:type="paragraph" w:customStyle="1" w:styleId="B8">
    <w:name w:val="B8"/>
    <w:basedOn w:val="B7"/>
    <w:qFormat/>
    <w:rsid w:val="001B55CF"/>
    <w:pPr>
      <w:ind w:left="2552"/>
    </w:pPr>
  </w:style>
  <w:style w:type="character" w:customStyle="1" w:styleId="BalloonTextChar">
    <w:name w:val="Balloon Text Char"/>
    <w:link w:val="BalloonText"/>
    <w:rsid w:val="001B55CF"/>
    <w:rPr>
      <w:rFonts w:ascii="Segoe UI" w:hAnsi="Segoe UI" w:cs="Segoe UI"/>
      <w:sz w:val="18"/>
      <w:szCs w:val="18"/>
      <w:lang w:eastAsia="ja-JP"/>
    </w:rPr>
  </w:style>
  <w:style w:type="character" w:customStyle="1" w:styleId="CommentTextChar">
    <w:name w:val="Comment Text Char"/>
    <w:link w:val="CommentText"/>
    <w:uiPriority w:val="99"/>
    <w:qFormat/>
    <w:rsid w:val="001B55CF"/>
    <w:rPr>
      <w:rFonts w:ascii="Times New Roman" w:hAnsi="Times New Roman"/>
      <w:lang w:eastAsia="ja-JP"/>
    </w:rPr>
  </w:style>
  <w:style w:type="character" w:customStyle="1" w:styleId="CommentSubjectChar">
    <w:name w:val="Comment Subject Char"/>
    <w:link w:val="CommentSubject"/>
    <w:rsid w:val="001B55CF"/>
    <w:rPr>
      <w:rFonts w:ascii="Times New Roman" w:hAnsi="Times New Roman"/>
      <w:b/>
      <w:bCs/>
      <w:lang w:eastAsia="ja-JP"/>
    </w:rPr>
  </w:style>
  <w:style w:type="paragraph" w:customStyle="1" w:styleId="CRCoverPage">
    <w:name w:val="CR Cover Page"/>
    <w:link w:val="CRCoverPageZchn"/>
    <w:rsid w:val="001B55CF"/>
    <w:pPr>
      <w:spacing w:after="120"/>
    </w:pPr>
    <w:rPr>
      <w:rFonts w:ascii="Arial" w:hAnsi="Arial"/>
      <w:lang w:eastAsia="ko-KR"/>
    </w:rPr>
  </w:style>
  <w:style w:type="character" w:customStyle="1" w:styleId="CRCoverPageZchn">
    <w:name w:val="CR Cover Page Zchn"/>
    <w:link w:val="CRCoverPage"/>
    <w:rsid w:val="001B55CF"/>
    <w:rPr>
      <w:rFonts w:ascii="Arial" w:hAnsi="Arial"/>
      <w:lang w:eastAsia="ko-KR"/>
    </w:rPr>
  </w:style>
  <w:style w:type="paragraph" w:customStyle="1" w:styleId="Doc-text2">
    <w:name w:val="Doc-text2"/>
    <w:basedOn w:val="Normal"/>
    <w:link w:val="Doc-text2Char"/>
    <w:qFormat/>
    <w:rsid w:val="001B55C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B55CF"/>
    <w:rPr>
      <w:rFonts w:ascii="Arial" w:eastAsia="MS Mincho" w:hAnsi="Arial"/>
      <w:szCs w:val="24"/>
      <w:lang w:val="x-none" w:eastAsia="x-none"/>
    </w:rPr>
  </w:style>
  <w:style w:type="character" w:customStyle="1" w:styleId="DocumentMapChar">
    <w:name w:val="Document Map Char"/>
    <w:link w:val="DocumentMap"/>
    <w:rsid w:val="001B55CF"/>
    <w:rPr>
      <w:rFonts w:ascii="Tahoma" w:hAnsi="Tahoma" w:cs="Tahoma"/>
      <w:shd w:val="clear" w:color="auto" w:fill="000080"/>
      <w:lang w:eastAsia="ja-JP"/>
    </w:rPr>
  </w:style>
  <w:style w:type="paragraph" w:customStyle="1" w:styleId="NO">
    <w:name w:val="NO"/>
    <w:basedOn w:val="Normal"/>
    <w:link w:val="NOChar"/>
    <w:rsid w:val="001B55CF"/>
    <w:pPr>
      <w:keepLines/>
      <w:ind w:left="1135" w:hanging="851"/>
    </w:pPr>
  </w:style>
  <w:style w:type="character" w:customStyle="1" w:styleId="NOChar">
    <w:name w:val="NO Char"/>
    <w:link w:val="NO"/>
    <w:qFormat/>
    <w:rsid w:val="001B55CF"/>
    <w:rPr>
      <w:rFonts w:ascii="Times New Roman" w:hAnsi="Times New Roman"/>
      <w:lang w:eastAsia="ja-JP"/>
    </w:rPr>
  </w:style>
  <w:style w:type="character" w:customStyle="1" w:styleId="EditorsNoteChar">
    <w:name w:val="Editor's Note Char"/>
    <w:link w:val="EditorsNote"/>
    <w:rsid w:val="001B55CF"/>
    <w:rPr>
      <w:rFonts w:ascii="Times New Roman" w:hAnsi="Times New Roman"/>
      <w:color w:val="FF0000"/>
      <w:lang w:val="x-none" w:eastAsia="x-none"/>
    </w:rPr>
  </w:style>
  <w:style w:type="paragraph" w:customStyle="1" w:styleId="EmailDiscussion">
    <w:name w:val="EmailDiscussion"/>
    <w:basedOn w:val="Normal"/>
    <w:next w:val="Normal"/>
    <w:rsid w:val="001B55CF"/>
    <w:pPr>
      <w:numPr>
        <w:numId w:val="14"/>
      </w:numPr>
      <w:spacing w:before="40" w:after="0"/>
    </w:pPr>
    <w:rPr>
      <w:rFonts w:ascii="Arial" w:eastAsia="MS Mincho" w:hAnsi="Arial"/>
      <w:b/>
      <w:szCs w:val="24"/>
      <w:lang w:eastAsia="en-GB"/>
    </w:rPr>
  </w:style>
  <w:style w:type="character" w:styleId="Emphasis">
    <w:name w:val="Emphasis"/>
    <w:qFormat/>
    <w:rsid w:val="001B55CF"/>
    <w:rPr>
      <w:i/>
      <w:iCs/>
    </w:rPr>
  </w:style>
  <w:style w:type="paragraph" w:customStyle="1" w:styleId="FigureTitle">
    <w:name w:val="Figure_Title"/>
    <w:basedOn w:val="Normal"/>
    <w:next w:val="Normal"/>
    <w:rsid w:val="001B55C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B55CF"/>
    <w:rPr>
      <w:rFonts w:ascii="Arial" w:hAnsi="Arial"/>
      <w:b/>
      <w:noProof/>
      <w:sz w:val="18"/>
      <w:lang w:eastAsia="ja-JP"/>
    </w:rPr>
  </w:style>
  <w:style w:type="character" w:customStyle="1" w:styleId="FooterChar">
    <w:name w:val="Footer Char"/>
    <w:link w:val="Footer"/>
    <w:rsid w:val="001B55CF"/>
    <w:rPr>
      <w:rFonts w:ascii="Arial" w:hAnsi="Arial"/>
      <w:b/>
      <w:i/>
      <w:noProof/>
      <w:sz w:val="18"/>
      <w:lang w:eastAsia="ja-JP"/>
    </w:rPr>
  </w:style>
  <w:style w:type="character" w:customStyle="1" w:styleId="FootnoteTextChar">
    <w:name w:val="Footnote Text Char"/>
    <w:link w:val="FootnoteText"/>
    <w:rsid w:val="001B55CF"/>
    <w:rPr>
      <w:rFonts w:ascii="Times New Roman" w:hAnsi="Times New Roman"/>
      <w:sz w:val="16"/>
      <w:lang w:eastAsia="ja-JP"/>
    </w:rPr>
  </w:style>
  <w:style w:type="paragraph" w:customStyle="1" w:styleId="Guidance">
    <w:name w:val="Guidance"/>
    <w:basedOn w:val="Normal"/>
    <w:rsid w:val="001B55CF"/>
    <w:rPr>
      <w:i/>
      <w:color w:val="0000FF"/>
    </w:rPr>
  </w:style>
  <w:style w:type="character" w:customStyle="1" w:styleId="Heading2Char">
    <w:name w:val="Heading 2 Char"/>
    <w:link w:val="Heading2"/>
    <w:rsid w:val="001B55CF"/>
    <w:rPr>
      <w:rFonts w:ascii="Arial" w:hAnsi="Arial"/>
      <w:sz w:val="32"/>
      <w:lang w:eastAsia="ja-JP"/>
    </w:rPr>
  </w:style>
  <w:style w:type="character" w:customStyle="1" w:styleId="Heading3Char">
    <w:name w:val="Heading 3 Char"/>
    <w:link w:val="Heading3"/>
    <w:rsid w:val="001B55CF"/>
    <w:rPr>
      <w:rFonts w:ascii="Arial" w:hAnsi="Arial"/>
      <w:sz w:val="28"/>
      <w:lang w:eastAsia="ja-JP"/>
    </w:rPr>
  </w:style>
  <w:style w:type="character" w:customStyle="1" w:styleId="Heading4Char">
    <w:name w:val="Heading 4 Char"/>
    <w:link w:val="Heading4"/>
    <w:rsid w:val="001B55CF"/>
    <w:rPr>
      <w:rFonts w:ascii="Arial" w:hAnsi="Arial"/>
      <w:sz w:val="24"/>
      <w:lang w:eastAsia="ja-JP"/>
    </w:rPr>
  </w:style>
  <w:style w:type="character" w:customStyle="1" w:styleId="Heading5Char">
    <w:name w:val="Heading 5 Char"/>
    <w:link w:val="Heading5"/>
    <w:rsid w:val="001B55CF"/>
    <w:rPr>
      <w:rFonts w:ascii="Arial" w:hAnsi="Arial"/>
      <w:sz w:val="22"/>
      <w:lang w:eastAsia="ja-JP"/>
    </w:rPr>
  </w:style>
  <w:style w:type="paragraph" w:customStyle="1" w:styleId="H6">
    <w:name w:val="H6"/>
    <w:basedOn w:val="Heading5"/>
    <w:next w:val="Normal"/>
    <w:rsid w:val="001B55CF"/>
    <w:pPr>
      <w:ind w:left="1985" w:hanging="1985"/>
      <w:outlineLvl w:val="9"/>
    </w:pPr>
    <w:rPr>
      <w:sz w:val="20"/>
    </w:rPr>
  </w:style>
  <w:style w:type="character" w:customStyle="1" w:styleId="Heading6Char">
    <w:name w:val="Heading 6 Char"/>
    <w:link w:val="Heading6"/>
    <w:rsid w:val="001B55CF"/>
    <w:rPr>
      <w:rFonts w:ascii="Arial" w:hAnsi="Arial"/>
      <w:lang w:eastAsia="ja-JP"/>
    </w:rPr>
  </w:style>
  <w:style w:type="character" w:customStyle="1" w:styleId="Heading7Char">
    <w:name w:val="Heading 7 Char"/>
    <w:link w:val="Heading7"/>
    <w:rsid w:val="001B55CF"/>
    <w:rPr>
      <w:rFonts w:ascii="Arial" w:hAnsi="Arial"/>
      <w:lang w:eastAsia="ja-JP"/>
    </w:rPr>
  </w:style>
  <w:style w:type="character" w:customStyle="1" w:styleId="Heading8Char">
    <w:name w:val="Heading 8 Char"/>
    <w:link w:val="Heading8"/>
    <w:rsid w:val="001B55CF"/>
    <w:rPr>
      <w:rFonts w:ascii="Arial" w:hAnsi="Arial"/>
      <w:sz w:val="36"/>
      <w:lang w:eastAsia="ja-JP"/>
    </w:rPr>
  </w:style>
  <w:style w:type="character" w:customStyle="1" w:styleId="Heading9Char">
    <w:name w:val="Heading 9 Char"/>
    <w:link w:val="Heading9"/>
    <w:rsid w:val="001B55CF"/>
    <w:rPr>
      <w:rFonts w:ascii="Arial" w:hAnsi="Arial"/>
      <w:sz w:val="36"/>
      <w:lang w:eastAsia="ja-JP"/>
    </w:rPr>
  </w:style>
  <w:style w:type="character" w:styleId="HTMLCode">
    <w:name w:val="HTML Code"/>
    <w:uiPriority w:val="99"/>
    <w:unhideWhenUsed/>
    <w:rsid w:val="001B55CF"/>
    <w:rPr>
      <w:rFonts w:ascii="Courier New" w:eastAsia="Times New Roman" w:hAnsi="Courier New" w:cs="Courier New"/>
      <w:sz w:val="20"/>
      <w:szCs w:val="20"/>
    </w:rPr>
  </w:style>
  <w:style w:type="paragraph" w:styleId="IndexHeading">
    <w:name w:val="index heading"/>
    <w:basedOn w:val="Normal"/>
    <w:next w:val="Normal"/>
    <w:rsid w:val="001B55CF"/>
    <w:pPr>
      <w:pBdr>
        <w:top w:val="single" w:sz="12" w:space="0" w:color="auto"/>
      </w:pBdr>
      <w:spacing w:before="360" w:after="240"/>
    </w:pPr>
    <w:rPr>
      <w:b/>
      <w:i/>
      <w:sz w:val="26"/>
      <w:lang w:eastAsia="en-GB"/>
    </w:rPr>
  </w:style>
  <w:style w:type="paragraph" w:customStyle="1" w:styleId="LD">
    <w:name w:val="LD"/>
    <w:rsid w:val="001B55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列出段落1"/>
    <w:basedOn w:val="Normal"/>
    <w:link w:val="ListParagraphChar"/>
    <w:uiPriority w:val="34"/>
    <w:qFormat/>
    <w:rsid w:val="001B55CF"/>
    <w:pPr>
      <w:spacing w:after="0"/>
      <w:ind w:left="720"/>
    </w:pPr>
    <w:rPr>
      <w:rFonts w:ascii="Calibri" w:eastAsia="Calibri" w:hAnsi="Calibri"/>
      <w:lang w:val="x-none"/>
    </w:rPr>
  </w:style>
  <w:style w:type="character" w:customStyle="1" w:styleId="ListParagraphChar">
    <w:name w:val="List Paragraph Char"/>
    <w:aliases w:val="- Bullets Char,목록 단락 Char,Lista1 Char,?? ?? Char,????? Char,???? Char,列出段落 Char,列出段落1 Char"/>
    <w:link w:val="ListParagraph"/>
    <w:uiPriority w:val="34"/>
    <w:locked/>
    <w:rsid w:val="001B55CF"/>
    <w:rPr>
      <w:rFonts w:ascii="Calibri" w:eastAsia="Calibri" w:hAnsi="Calibri"/>
      <w:sz w:val="22"/>
      <w:szCs w:val="22"/>
      <w:lang w:val="x-none" w:eastAsia="en-US"/>
    </w:rPr>
  </w:style>
  <w:style w:type="paragraph" w:customStyle="1" w:styleId="NF">
    <w:name w:val="NF"/>
    <w:basedOn w:val="NO"/>
    <w:rsid w:val="001B55CF"/>
    <w:pPr>
      <w:keepNext/>
      <w:spacing w:after="0"/>
    </w:pPr>
    <w:rPr>
      <w:rFonts w:ascii="Arial" w:hAnsi="Arial"/>
      <w:sz w:val="18"/>
    </w:rPr>
  </w:style>
  <w:style w:type="paragraph" w:customStyle="1" w:styleId="NW">
    <w:name w:val="NW"/>
    <w:basedOn w:val="NO"/>
    <w:rsid w:val="001B55CF"/>
    <w:pPr>
      <w:spacing w:after="0"/>
    </w:pPr>
  </w:style>
  <w:style w:type="paragraph" w:customStyle="1" w:styleId="PL">
    <w:name w:val="PL"/>
    <w:link w:val="PLChar"/>
    <w:qFormat/>
    <w:rsid w:val="001B55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B55CF"/>
    <w:rPr>
      <w:rFonts w:ascii="Courier New" w:eastAsia="Batang" w:hAnsi="Courier New"/>
      <w:noProof/>
      <w:sz w:val="16"/>
      <w:shd w:val="clear" w:color="auto" w:fill="E6E6E6"/>
      <w:lang w:eastAsia="sv-SE"/>
    </w:rPr>
  </w:style>
  <w:style w:type="paragraph" w:styleId="PlainText">
    <w:name w:val="Plain Text"/>
    <w:basedOn w:val="Normal"/>
    <w:link w:val="PlainTextChar"/>
    <w:rsid w:val="001B55CF"/>
    <w:rPr>
      <w:rFonts w:ascii="Courier New" w:hAnsi="Courier New"/>
      <w:lang w:val="nb-NO"/>
    </w:rPr>
  </w:style>
  <w:style w:type="character" w:customStyle="1" w:styleId="PlainTextChar">
    <w:name w:val="Plain Text Char"/>
    <w:link w:val="PlainText"/>
    <w:rsid w:val="001B55CF"/>
    <w:rPr>
      <w:rFonts w:ascii="Courier New" w:hAnsi="Courier New"/>
      <w:lang w:val="nb-NO" w:eastAsia="ja-JP"/>
    </w:rPr>
  </w:style>
  <w:style w:type="character" w:styleId="Strong">
    <w:name w:val="Strong"/>
    <w:uiPriority w:val="22"/>
    <w:qFormat/>
    <w:rsid w:val="001B55CF"/>
    <w:rPr>
      <w:b/>
      <w:bCs/>
    </w:rPr>
  </w:style>
  <w:style w:type="table" w:styleId="TableGrid">
    <w:name w:val="Table Grid"/>
    <w:basedOn w:val="TableNormal"/>
    <w:uiPriority w:val="39"/>
    <w:rsid w:val="001B55C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B55CF"/>
    <w:rPr>
      <w:rFonts w:ascii="Arial" w:hAnsi="Arial"/>
      <w:sz w:val="18"/>
      <w:lang w:val="x-none" w:eastAsia="x-none"/>
    </w:rPr>
  </w:style>
  <w:style w:type="character" w:customStyle="1" w:styleId="TAHCar">
    <w:name w:val="TAH Car"/>
    <w:link w:val="TAH"/>
    <w:locked/>
    <w:rsid w:val="001B55CF"/>
    <w:rPr>
      <w:rFonts w:ascii="Arial" w:hAnsi="Arial"/>
      <w:b/>
      <w:sz w:val="18"/>
      <w:lang w:val="x-none" w:eastAsia="x-none"/>
    </w:rPr>
  </w:style>
  <w:style w:type="character" w:customStyle="1" w:styleId="THChar">
    <w:name w:val="TH Char"/>
    <w:link w:val="TH"/>
    <w:rsid w:val="001B55CF"/>
    <w:rPr>
      <w:rFonts w:ascii="Arial" w:hAnsi="Arial"/>
      <w:b/>
      <w:lang w:val="x-none" w:eastAsia="x-none"/>
    </w:rPr>
  </w:style>
  <w:style w:type="paragraph" w:customStyle="1" w:styleId="TAJ">
    <w:name w:val="TAJ"/>
    <w:basedOn w:val="TH"/>
    <w:rsid w:val="001B55CF"/>
  </w:style>
  <w:style w:type="paragraph" w:customStyle="1" w:styleId="TALCharChar">
    <w:name w:val="TAL Char Char"/>
    <w:basedOn w:val="Normal"/>
    <w:link w:val="TALCharCharChar"/>
    <w:rsid w:val="001B55C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B55CF"/>
    <w:rPr>
      <w:rFonts w:ascii="Arial" w:eastAsia="Malgun Gothic" w:hAnsi="Arial"/>
      <w:sz w:val="18"/>
      <w:lang w:val="x-none" w:eastAsia="x-none"/>
    </w:rPr>
  </w:style>
  <w:style w:type="character" w:customStyle="1" w:styleId="TFChar">
    <w:name w:val="TF Char"/>
    <w:link w:val="TF"/>
    <w:rsid w:val="001B55CF"/>
    <w:rPr>
      <w:rFonts w:ascii="Arial" w:hAnsi="Arial"/>
      <w:b/>
      <w:lang w:val="x-none" w:eastAsia="x-none"/>
    </w:rPr>
  </w:style>
  <w:style w:type="paragraph" w:styleId="ListContinue">
    <w:name w:val="List Continue"/>
    <w:basedOn w:val="Normal"/>
    <w:rsid w:val="001B55CF"/>
    <w:pPr>
      <w:spacing w:after="120"/>
      <w:ind w:left="283"/>
      <w:contextualSpacing/>
    </w:pPr>
    <w:rPr>
      <w:rFonts w:ascii="Arial" w:hAnsi="Arial"/>
    </w:rPr>
  </w:style>
  <w:style w:type="paragraph" w:styleId="ListContinue2">
    <w:name w:val="List Continue 2"/>
    <w:basedOn w:val="Normal"/>
    <w:rsid w:val="001B55CF"/>
    <w:pPr>
      <w:spacing w:after="120"/>
      <w:ind w:left="566"/>
      <w:contextualSpacing/>
    </w:pPr>
    <w:rPr>
      <w:rFonts w:ascii="Arial" w:hAnsi="Arial"/>
    </w:rPr>
  </w:style>
  <w:style w:type="paragraph" w:styleId="ListNumber3">
    <w:name w:val="List Number 3"/>
    <w:basedOn w:val="ListNumber2"/>
    <w:rsid w:val="001B55CF"/>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531161">
      <w:bodyDiv w:val="1"/>
      <w:marLeft w:val="0"/>
      <w:marRight w:val="0"/>
      <w:marTop w:val="0"/>
      <w:marBottom w:val="0"/>
      <w:divBdr>
        <w:top w:val="none" w:sz="0" w:space="0" w:color="auto"/>
        <w:left w:val="none" w:sz="0" w:space="0" w:color="auto"/>
        <w:bottom w:val="none" w:sz="0" w:space="0" w:color="auto"/>
        <w:right w:val="none" w:sz="0" w:space="0" w:color="auto"/>
      </w:divBdr>
    </w:div>
    <w:div w:id="189735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34C8F1-0214-4515-8A27-12DC357CD19F}">
  <ds:schemaRefs>
    <ds:schemaRef ds:uri="http://schemas.openxmlformats.org/officeDocument/2006/bibliography"/>
  </ds:schemaRefs>
</ds:datastoreItem>
</file>

<file path=customXml/itemProps2.xml><?xml version="1.0" encoding="utf-8"?>
<ds:datastoreItem xmlns:ds="http://schemas.openxmlformats.org/officeDocument/2006/customXml" ds:itemID="{66FD1ABF-737F-4F20-AAE4-9854DBA878D6}"/>
</file>

<file path=customXml/itemProps3.xml><?xml version="1.0" encoding="utf-8"?>
<ds:datastoreItem xmlns:ds="http://schemas.openxmlformats.org/officeDocument/2006/customXml" ds:itemID="{37122C4B-27B7-470C-BBAE-7330E2577B99}"/>
</file>

<file path=customXml/itemProps4.xml><?xml version="1.0" encoding="utf-8"?>
<ds:datastoreItem xmlns:ds="http://schemas.openxmlformats.org/officeDocument/2006/customXml" ds:itemID="{D031903B-EF14-4F28-AC37-73DD9B4655A1}"/>
</file>

<file path=docProps/app.xml><?xml version="1.0" encoding="utf-8"?>
<Properties xmlns="http://schemas.openxmlformats.org/officeDocument/2006/extended-properties" xmlns:vt="http://schemas.openxmlformats.org/officeDocument/2006/docPropsVTypes">
  <Template>Normal</Template>
  <TotalTime>271</TotalTime>
  <Pages>9</Pages>
  <Words>1501</Words>
  <Characters>8558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10039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Xingqin</cp:lastModifiedBy>
  <cp:revision>133</cp:revision>
  <cp:lastPrinted>2008-01-31T07:09:00Z</cp:lastPrinted>
  <dcterms:created xsi:type="dcterms:W3CDTF">2019-03-20T17:28:00Z</dcterms:created>
  <dcterms:modified xsi:type="dcterms:W3CDTF">2019-03-26T23:54:00Z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